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D191" w14:textId="77777777" w:rsidR="00964A65" w:rsidRPr="002674B2" w:rsidRDefault="00964A65" w:rsidP="00F73853">
      <w:pPr>
        <w:jc w:val="center"/>
        <w:rPr>
          <w:rFonts w:ascii="Arial" w:hAnsi="Arial" w:cs="Arial"/>
        </w:rPr>
      </w:pPr>
      <w:r w:rsidRPr="002674B2">
        <w:rPr>
          <w:rFonts w:ascii="Arial" w:hAnsi="Arial" w:cs="Arial"/>
          <w:noProof/>
        </w:rPr>
        <w:drawing>
          <wp:inline distT="0" distB="0" distL="0" distR="0" wp14:anchorId="05E87273" wp14:editId="417B6518">
            <wp:extent cx="6102350" cy="895985"/>
            <wp:effectExtent l="0" t="0" r="0" b="0"/>
            <wp:docPr id="1121288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D65DF" w14:textId="77777777" w:rsidR="00C81403" w:rsidRPr="002674B2" w:rsidRDefault="00C81403" w:rsidP="00F73853">
      <w:pPr>
        <w:jc w:val="center"/>
        <w:rPr>
          <w:rFonts w:ascii="Arial" w:hAnsi="Arial" w:cs="Arial"/>
        </w:rPr>
      </w:pPr>
    </w:p>
    <w:p w14:paraId="6539C658" w14:textId="77777777" w:rsidR="00D442F9" w:rsidRDefault="00206010" w:rsidP="00D442F9">
      <w:pPr>
        <w:jc w:val="center"/>
        <w:rPr>
          <w:rFonts w:ascii="Arial" w:hAnsi="Arial" w:cs="Arial"/>
          <w:b/>
          <w:bCs/>
          <w:color w:val="0033CC"/>
          <w:kern w:val="0"/>
          <w:sz w:val="48"/>
          <w:szCs w:val="48"/>
          <w14:ligatures w14:val="none"/>
        </w:rPr>
      </w:pPr>
      <w:r w:rsidRPr="00A81F8C">
        <w:rPr>
          <w:rFonts w:ascii="Arial" w:hAnsi="Arial" w:cs="Arial"/>
          <w:b/>
          <w:bCs/>
          <w:noProof/>
          <w:color w:val="0033CC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E20FDA" wp14:editId="3C86F8A2">
            <wp:simplePos x="0" y="0"/>
            <wp:positionH relativeFrom="column">
              <wp:posOffset>1485900</wp:posOffset>
            </wp:positionH>
            <wp:positionV relativeFrom="paragraph">
              <wp:posOffset>473075</wp:posOffset>
            </wp:positionV>
            <wp:extent cx="2762250" cy="1531620"/>
            <wp:effectExtent l="0" t="0" r="0" b="0"/>
            <wp:wrapNone/>
            <wp:docPr id="1625631215" name="Picture 1" descr="A white paper with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31215" name="Picture 1" descr="A white paper with a blue backgroun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6"/>
                    <a:stretch/>
                  </pic:blipFill>
                  <pic:spPr bwMode="auto">
                    <a:xfrm>
                      <a:off x="0" y="0"/>
                      <a:ext cx="2762250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47C2">
        <w:rPr>
          <w:rFonts w:ascii="Arial" w:hAnsi="Arial" w:cs="Arial"/>
          <w:b/>
          <w:bCs/>
          <w:color w:val="0033CC"/>
          <w:kern w:val="0"/>
          <w:sz w:val="48"/>
          <w:szCs w:val="48"/>
          <w14:ligatures w14:val="none"/>
        </w:rPr>
        <w:t xml:space="preserve">ADSO’S </w:t>
      </w:r>
      <w:r w:rsidR="00D442F9" w:rsidRPr="002674B2">
        <w:rPr>
          <w:rFonts w:ascii="Arial" w:hAnsi="Arial" w:cs="Arial"/>
          <w:b/>
          <w:bCs/>
          <w:color w:val="0033CC"/>
          <w:kern w:val="0"/>
          <w:sz w:val="48"/>
          <w:szCs w:val="48"/>
          <w14:ligatures w14:val="none"/>
        </w:rPr>
        <w:t>Current Defence Family Concerns</w:t>
      </w:r>
    </w:p>
    <w:p w14:paraId="747B0FDB" w14:textId="77777777" w:rsidR="00D442F9" w:rsidRPr="002674B2" w:rsidRDefault="00D442F9" w:rsidP="00D442F9">
      <w:p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In recent times the </w:t>
      </w:r>
      <w:r w:rsidR="008B5444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Government, </w:t>
      </w: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Defence Department and DVA have come under intense national public and social media scrutiny in the following matters: </w:t>
      </w:r>
    </w:p>
    <w:p w14:paraId="301C485C" w14:textId="77777777" w:rsidR="00D442F9" w:rsidRPr="00514C0D" w:rsidRDefault="00000000" w:rsidP="00514C0D">
      <w:pPr>
        <w:pStyle w:val="ListParagraph"/>
        <w:numPr>
          <w:ilvl w:val="0"/>
          <w:numId w:val="13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hyperlink r:id="rId9" w:history="1">
        <w:r w:rsidR="00D442F9" w:rsidRPr="0051086A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highlight w:val="yellow"/>
            <w:lang w:eastAsia="en-AU"/>
            <w14:ligatures w14:val="none"/>
          </w:rPr>
          <w:t>The Royal Commission into Defence and Veterans Suicide</w:t>
        </w:r>
      </w:hyperlink>
      <w:r w:rsidR="00D442F9" w:rsidRPr="00514C0D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revelations:</w:t>
      </w:r>
    </w:p>
    <w:p w14:paraId="4810B861" w14:textId="77777777" w:rsidR="00D442F9" w:rsidRPr="002674B2" w:rsidRDefault="00D442F9" w:rsidP="00D442F9">
      <w:pPr>
        <w:pStyle w:val="ListParagraph"/>
        <w:numPr>
          <w:ilvl w:val="1"/>
          <w:numId w:val="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DVA’s Claims Processing </w:t>
      </w:r>
      <w:r w:rsidR="008B5444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massive backlog </w:t>
      </w: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caused </w:t>
      </w:r>
      <w:r w:rsidR="00A738B9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overly complex and bureaucratic processes often resulting in adversarial situations </w:t>
      </w:r>
      <w:r w:rsidR="006212E4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compounded</w:t>
      </w:r>
      <w:r w:rsidR="00971DCE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by staffing level restrictions and inadequate finance allocations;</w:t>
      </w:r>
    </w:p>
    <w:p w14:paraId="447E3B9A" w14:textId="77777777" w:rsidR="00D442F9" w:rsidRPr="002674B2" w:rsidRDefault="00D442F9" w:rsidP="00D442F9">
      <w:pPr>
        <w:pStyle w:val="ListParagraph"/>
        <w:numPr>
          <w:ilvl w:val="1"/>
          <w:numId w:val="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ADF/DVA Transition Authority’s performance inadequacy</w:t>
      </w:r>
      <w:r w:rsidR="000F400A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, which has improved but still </w:t>
      </w:r>
      <w:r w:rsidR="00281FC6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requires priority attention</w:t>
      </w:r>
      <w:r w:rsidR="000F400A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.</w:t>
      </w: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</w:p>
    <w:p w14:paraId="39C15F08" w14:textId="77777777" w:rsidR="00D442F9" w:rsidRDefault="00D442F9" w:rsidP="00D442F9">
      <w:pPr>
        <w:pStyle w:val="ListParagraph"/>
        <w:numPr>
          <w:ilvl w:val="1"/>
          <w:numId w:val="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Mental health failings</w:t>
      </w:r>
      <w:r w:rsidR="00AB509A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.</w:t>
      </w:r>
    </w:p>
    <w:p w14:paraId="4A6798D0" w14:textId="77777777" w:rsidR="005E0943" w:rsidRPr="005E0943" w:rsidRDefault="00AA472F" w:rsidP="005E0943">
      <w:pPr>
        <w:spacing w:after="0" w:line="390" w:lineRule="atLeast"/>
        <w:ind w:left="72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Its</w:t>
      </w:r>
      <w:r w:rsidR="005E0943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final Report will be released </w:t>
      </w:r>
      <w:r w:rsidR="00514C0D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in</w:t>
      </w:r>
      <w:r w:rsidR="005E0943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September 2024</w:t>
      </w:r>
    </w:p>
    <w:p w14:paraId="035E346A" w14:textId="77777777" w:rsidR="00D442F9" w:rsidRPr="002674B2" w:rsidRDefault="00D442F9" w:rsidP="00D442F9">
      <w:p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</w:p>
    <w:p w14:paraId="500D799C" w14:textId="77777777" w:rsidR="00D442F9" w:rsidRPr="00514C0D" w:rsidRDefault="00F70A2B" w:rsidP="00514C0D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51086A">
        <w:rPr>
          <w:rFonts w:ascii="Arial" w:eastAsia="Times New Roman" w:hAnsi="Arial" w:cs="Arial"/>
          <w:noProof/>
          <w:kern w:val="0"/>
          <w:sz w:val="24"/>
          <w:szCs w:val="24"/>
          <w:highlight w:val="yellow"/>
          <w:lang w:eastAsia="en-AU"/>
        </w:rPr>
        <w:drawing>
          <wp:anchor distT="0" distB="0" distL="114300" distR="114300" simplePos="0" relativeHeight="251671552" behindDoc="0" locked="0" layoutInCell="1" allowOverlap="1" wp14:anchorId="20FD41E9" wp14:editId="2ED64011">
            <wp:simplePos x="0" y="0"/>
            <wp:positionH relativeFrom="column">
              <wp:posOffset>129540</wp:posOffset>
            </wp:positionH>
            <wp:positionV relativeFrom="paragraph">
              <wp:posOffset>284480</wp:posOffset>
            </wp:positionV>
            <wp:extent cx="1443990" cy="1927860"/>
            <wp:effectExtent l="0" t="0" r="3810" b="0"/>
            <wp:wrapSquare wrapText="bothSides"/>
            <wp:docPr id="15090519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5195" name="Picture 1509051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D442F9" w:rsidRPr="0051086A">
          <w:rPr>
            <w:rStyle w:val="Hyperlink"/>
            <w:rFonts w:ascii="Arial" w:hAnsi="Arial" w:cs="Arial"/>
            <w:b/>
            <w:bCs/>
            <w:kern w:val="0"/>
            <w:sz w:val="24"/>
            <w:szCs w:val="24"/>
            <w:highlight w:val="yellow"/>
            <w14:ligatures w14:val="none"/>
          </w:rPr>
          <w:t>The Brereton Report</w:t>
        </w:r>
        <w:r w:rsidR="00D442F9" w:rsidRPr="0051086A">
          <w:rPr>
            <w:rStyle w:val="Hyperlink"/>
            <w:rFonts w:ascii="Arial" w:hAnsi="Arial" w:cs="Arial"/>
            <w:kern w:val="0"/>
            <w:sz w:val="24"/>
            <w:szCs w:val="24"/>
            <w:highlight w:val="yellow"/>
            <w14:ligatures w14:val="none"/>
          </w:rPr>
          <w:t>.</w:t>
        </w:r>
      </w:hyperlink>
      <w:r w:rsidR="00D442F9" w:rsidRPr="00514C0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2FFF2ADE" w14:textId="77777777" w:rsidR="00D442F9" w:rsidRPr="002674B2" w:rsidRDefault="00D442F9" w:rsidP="00D442F9">
      <w:pPr>
        <w:pStyle w:val="ListParagraph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The public statements of </w:t>
      </w:r>
      <w:r w:rsidR="00441AA0" w:rsidRPr="002674B2">
        <w:rPr>
          <w:rFonts w:ascii="Arial" w:hAnsi="Arial" w:cs="Arial"/>
          <w:kern w:val="0"/>
          <w:sz w:val="24"/>
          <w:szCs w:val="24"/>
          <w14:ligatures w14:val="none"/>
        </w:rPr>
        <w:t>previous</w:t>
      </w:r>
      <w:r w:rsidR="00281FC6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PM Morrison and CDF Campbell has denied the presumption of innocence.</w:t>
      </w:r>
    </w:p>
    <w:p w14:paraId="6B1C4E47" w14:textId="77777777" w:rsidR="00D442F9" w:rsidRPr="002674B2" w:rsidRDefault="00D442F9" w:rsidP="00D442F9">
      <w:pPr>
        <w:pStyle w:val="ListParagraph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The delay in implementing its recommendations: Justice delayed is justice denied.</w:t>
      </w:r>
    </w:p>
    <w:p w14:paraId="37F3EC82" w14:textId="77777777" w:rsidR="00D442F9" w:rsidRPr="002674B2" w:rsidRDefault="00D442F9" w:rsidP="00D442F9">
      <w:pPr>
        <w:pStyle w:val="ListParagraph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Defamation cases arising from media reporting (Ben Robert-Smith and Heston Russell).</w:t>
      </w:r>
    </w:p>
    <w:p w14:paraId="23C514AA" w14:textId="77777777" w:rsidR="00D442F9" w:rsidRPr="002674B2" w:rsidRDefault="00D442F9" w:rsidP="00D442F9">
      <w:pPr>
        <w:pStyle w:val="ListParagraph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Defence Family’s perceived </w:t>
      </w:r>
      <w:r w:rsidR="00507AE5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lack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of </w:t>
      </w:r>
      <w:r w:rsidR="00507AE5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adequate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support from the ADF higher command to the special forces: SAS and Commando</w:t>
      </w:r>
      <w:r w:rsidR="001511F1" w:rsidRPr="002674B2">
        <w:rPr>
          <w:rFonts w:ascii="Arial" w:hAnsi="Arial" w:cs="Arial"/>
          <w:kern w:val="0"/>
          <w:sz w:val="24"/>
          <w:szCs w:val="24"/>
          <w14:ligatures w14:val="none"/>
        </w:rPr>
        <w:t>e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s. </w:t>
      </w:r>
    </w:p>
    <w:p w14:paraId="5AB684A4" w14:textId="77777777" w:rsidR="00D442F9" w:rsidRPr="002674B2" w:rsidRDefault="00D442F9" w:rsidP="00D442F9">
      <w:pPr>
        <w:pStyle w:val="ListParagraph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Media misreporting. </w:t>
      </w:r>
    </w:p>
    <w:p w14:paraId="270B5AFA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9ADE2A9" w14:textId="77777777" w:rsidR="005825BE" w:rsidRPr="00514C0D" w:rsidRDefault="00000000" w:rsidP="00514C0D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hyperlink r:id="rId12" w:history="1">
        <w:r w:rsidR="00D442F9" w:rsidRPr="0051086A">
          <w:rPr>
            <w:rStyle w:val="Hyperlink"/>
            <w:rFonts w:ascii="Arial" w:hAnsi="Arial" w:cs="Arial"/>
            <w:b/>
            <w:bCs/>
            <w:kern w:val="0"/>
            <w:sz w:val="24"/>
            <w:szCs w:val="24"/>
            <w:highlight w:val="cyan"/>
            <w14:ligatures w14:val="none"/>
          </w:rPr>
          <w:t>The Australian Defence Veterans Covenant</w:t>
        </w:r>
      </w:hyperlink>
      <w:r w:rsidR="00D442F9" w:rsidRPr="0051086A">
        <w:rPr>
          <w:rFonts w:ascii="Arial" w:hAnsi="Arial" w:cs="Arial"/>
          <w:kern w:val="0"/>
          <w:sz w:val="24"/>
          <w:szCs w:val="24"/>
          <w:highlight w:val="cyan"/>
          <w14:ligatures w14:val="none"/>
        </w:rPr>
        <w:t>.</w:t>
      </w:r>
      <w:r w:rsidR="00D442F9" w:rsidRPr="00514C0D">
        <w:rPr>
          <w:rFonts w:ascii="Arial" w:hAnsi="Arial" w:cs="Arial"/>
          <w:kern w:val="0"/>
          <w:sz w:val="24"/>
          <w:szCs w:val="24"/>
          <w14:ligatures w14:val="none"/>
        </w:rPr>
        <w:t xml:space="preserve"> Is symbolic and needs enforcement legislation</w:t>
      </w:r>
      <w:r w:rsidR="00AB509A" w:rsidRPr="00514C0D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5825BE" w:rsidRPr="00514C0D">
        <w:rPr>
          <w:rFonts w:ascii="Arial" w:hAnsi="Arial" w:cs="Arial"/>
          <w:kern w:val="0"/>
          <w:sz w:val="24"/>
          <w:szCs w:val="24"/>
          <w14:ligatures w14:val="none"/>
        </w:rPr>
        <w:t xml:space="preserve"> It only partially meets the original objective of fostering support for the</w:t>
      </w:r>
      <w:r w:rsidR="005E0943" w:rsidRPr="00514C0D">
        <w:rPr>
          <w:rFonts w:ascii="Arial" w:hAnsi="Arial" w:cs="Arial"/>
          <w:kern w:val="0"/>
          <w:sz w:val="24"/>
          <w:szCs w:val="24"/>
          <w14:ligatures w14:val="none"/>
        </w:rPr>
        <w:t xml:space="preserve"> veterans and their families </w:t>
      </w:r>
      <w:r w:rsidR="00BB5A6B">
        <w:rPr>
          <w:rFonts w:ascii="Arial" w:hAnsi="Arial" w:cs="Arial"/>
          <w:kern w:val="0"/>
          <w:sz w:val="24"/>
          <w:szCs w:val="24"/>
          <w14:ligatures w14:val="none"/>
        </w:rPr>
        <w:t>by all levels of</w:t>
      </w:r>
      <w:r w:rsidR="005825BE" w:rsidRPr="00514C0D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government, commerce &amp; industry and the general public.</w:t>
      </w:r>
      <w:r w:rsidR="00A25A50" w:rsidRPr="00514C0D">
        <w:rPr>
          <w:rFonts w:ascii="Arial" w:hAnsi="Arial" w:cs="Arial"/>
          <w:color w:val="686868"/>
          <w:shd w:val="clear" w:color="auto" w:fill="FFFFFF"/>
        </w:rPr>
        <w:t xml:space="preserve"> </w:t>
      </w:r>
      <w:r w:rsidR="00A25A50" w:rsidRPr="00514C0D">
        <w:rPr>
          <w:rFonts w:ascii="Arial" w:hAnsi="Arial" w:cs="Arial"/>
          <w:sz w:val="24"/>
          <w:szCs w:val="24"/>
          <w:shd w:val="clear" w:color="auto" w:fill="FFFFFF"/>
        </w:rPr>
        <w:t>The </w:t>
      </w:r>
      <w:r w:rsidR="00A25A50" w:rsidRPr="00514C0D">
        <w:rPr>
          <w:rStyle w:val="Emphasis"/>
          <w:rFonts w:ascii="Arial" w:hAnsi="Arial" w:cs="Arial"/>
          <w:sz w:val="24"/>
          <w:szCs w:val="24"/>
          <w:shd w:val="clear" w:color="auto" w:fill="FFFFFF"/>
        </w:rPr>
        <w:t xml:space="preserve">Australian Veterans’ Recognition (Putting Veterans and their </w:t>
      </w:r>
      <w:r w:rsidR="00A25A50" w:rsidRPr="00514C0D">
        <w:rPr>
          <w:rStyle w:val="Emphasis"/>
          <w:rFonts w:ascii="Arial" w:hAnsi="Arial" w:cs="Arial"/>
          <w:sz w:val="24"/>
          <w:szCs w:val="24"/>
          <w:shd w:val="clear" w:color="auto" w:fill="FFFFFF"/>
        </w:rPr>
        <w:lastRenderedPageBreak/>
        <w:t>Families First) Act</w:t>
      </w:r>
      <w:r w:rsidR="00A25A50" w:rsidRPr="00514C0D">
        <w:rPr>
          <w:rFonts w:ascii="Arial" w:hAnsi="Arial" w:cs="Arial"/>
          <w:sz w:val="24"/>
          <w:szCs w:val="24"/>
          <w:shd w:val="clear" w:color="auto" w:fill="FFFFFF"/>
        </w:rPr>
        <w:t> needs to include a provision that the Commonwealth acknowledges that veterans, or their families, will not be disadvantaged relative to any other section of the community.</w:t>
      </w:r>
    </w:p>
    <w:p w14:paraId="1EDD764A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10FC954" w14:textId="77777777" w:rsidR="00D442F9" w:rsidRPr="00CB6524" w:rsidRDefault="00B23C40" w:rsidP="00CB65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0033CC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 xml:space="preserve">Veteran </w:t>
      </w:r>
      <w:r w:rsidR="00D442F9"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>Homelessness</w:t>
      </w:r>
      <w:r w:rsidR="00AB509A" w:rsidRPr="00CB6524">
        <w:rPr>
          <w:rFonts w:ascii="Arial" w:hAnsi="Arial" w:cs="Arial"/>
          <w:b/>
          <w:bCs/>
          <w:color w:val="0033CC"/>
          <w:kern w:val="0"/>
          <w:sz w:val="24"/>
          <w:szCs w:val="24"/>
          <w14:ligatures w14:val="none"/>
        </w:rPr>
        <w:t xml:space="preserve"> </w:t>
      </w:r>
      <w:r w:rsidR="00AB509A" w:rsidRPr="00CB6524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>remains a contentious issue.</w:t>
      </w:r>
    </w:p>
    <w:p w14:paraId="45AB6A31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C15A900" w14:textId="77777777" w:rsidR="00D442F9" w:rsidRPr="00BB5A6B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>Government and APS Integrity - Breaches of Ministerial Standards and APS Codes and Values.</w:t>
      </w:r>
      <w:r w:rsidRPr="00BB5A6B">
        <w:rPr>
          <w:rFonts w:ascii="Arial" w:hAnsi="Arial" w:cs="Arial"/>
          <w:color w:val="0033CC"/>
          <w:kern w:val="0"/>
          <w:sz w:val="24"/>
          <w:szCs w:val="24"/>
          <w14:ligatures w14:val="none"/>
        </w:rPr>
        <w:t xml:space="preserve"> </w:t>
      </w:r>
      <w:r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Multiple examples of denials of a fair process and natural justice provide evidence of systematic problems. Reactions to claimants’ claims include denial, delays in the process with years of procrastination and obfuscation </w:t>
      </w:r>
      <w:r w:rsidR="00AB509A"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in </w:t>
      </w:r>
      <w:r w:rsidRPr="00BB5A6B">
        <w:rPr>
          <w:rFonts w:ascii="Arial" w:hAnsi="Arial" w:cs="Arial"/>
          <w:kern w:val="0"/>
          <w:sz w:val="24"/>
          <w:szCs w:val="24"/>
          <w14:ligatures w14:val="none"/>
        </w:rPr>
        <w:t>an adversarial manner.</w:t>
      </w:r>
      <w:r w:rsidRPr="00BB5A6B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r w:rsidRPr="00BB5A6B">
        <w:rPr>
          <w:rFonts w:ascii="Arial" w:hAnsi="Arial" w:cs="Arial"/>
          <w:sz w:val="24"/>
          <w:szCs w:val="24"/>
        </w:rPr>
        <w:t xml:space="preserve">This is evidenced in </w:t>
      </w:r>
      <w:hyperlink r:id="rId13" w:history="1">
        <w:r w:rsidRPr="00BB5A6B">
          <w:rPr>
            <w:rStyle w:val="Hyperlink"/>
            <w:rFonts w:ascii="Arial" w:hAnsi="Arial" w:cs="Arial"/>
            <w:sz w:val="24"/>
            <w:szCs w:val="24"/>
          </w:rPr>
          <w:t>the Ethicos – Howard Whitton Report</w:t>
        </w:r>
      </w:hyperlink>
      <w:r w:rsidRPr="00BB5A6B">
        <w:rPr>
          <w:rFonts w:ascii="Arial" w:hAnsi="Arial" w:cs="Arial"/>
          <w:sz w:val="24"/>
          <w:szCs w:val="24"/>
        </w:rPr>
        <w:t xml:space="preserve"> that reviewed the Department of Defence’s and the Government’s approach in determining the nature of service of </w:t>
      </w:r>
      <w:hyperlink r:id="rId14" w:history="1">
        <w:r w:rsidRPr="00BB5A6B">
          <w:rPr>
            <w:rStyle w:val="Hyperlink"/>
            <w:rFonts w:ascii="Arial" w:hAnsi="Arial" w:cs="Arial"/>
            <w:sz w:val="24"/>
            <w:szCs w:val="24"/>
          </w:rPr>
          <w:t>Rifle Company Butterworth 1970 – 1989.</w:t>
        </w:r>
      </w:hyperlink>
      <w:r w:rsidR="007D6684" w:rsidRPr="00BB5A6B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7D6684"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The latest </w:t>
      </w:r>
      <w:hyperlink r:id="rId15" w:history="1">
        <w:r w:rsidR="007D6684" w:rsidRPr="00BB5A6B">
          <w:rPr>
            <w:rStyle w:val="Hyperlink"/>
            <w:rFonts w:ascii="Arial" w:hAnsi="Arial" w:cs="Arial"/>
            <w:kern w:val="0"/>
            <w:sz w:val="24"/>
            <w:szCs w:val="24"/>
            <w14:ligatures w14:val="none"/>
          </w:rPr>
          <w:t>DHAAT’s Report</w:t>
        </w:r>
      </w:hyperlink>
      <w:r w:rsidR="007D6684"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 recommendations are with the Minister but are being contested by the </w:t>
      </w:r>
      <w:r w:rsidR="00C41A3E" w:rsidRPr="00BB5A6B">
        <w:rPr>
          <w:rFonts w:ascii="Arial" w:hAnsi="Arial" w:cs="Arial"/>
          <w:kern w:val="0"/>
          <w:sz w:val="24"/>
          <w:szCs w:val="24"/>
          <w14:ligatures w14:val="none"/>
        </w:rPr>
        <w:t>c</w:t>
      </w:r>
      <w:r w:rsidR="007D6684" w:rsidRPr="00BB5A6B">
        <w:rPr>
          <w:rFonts w:ascii="Arial" w:hAnsi="Arial" w:cs="Arial"/>
          <w:kern w:val="0"/>
          <w:sz w:val="24"/>
          <w:szCs w:val="24"/>
          <w14:ligatures w14:val="none"/>
        </w:rPr>
        <w:t>laimants.</w:t>
      </w:r>
      <w:r w:rsidR="00D253BE" w:rsidRPr="00BB5A6B">
        <w:rPr>
          <w:rFonts w:ascii="Arial" w:hAnsi="Arial" w:cs="Arial"/>
          <w:kern w:val="0"/>
          <w:sz w:val="24"/>
          <w:szCs w:val="24"/>
          <w14:ligatures w14:val="none"/>
        </w:rPr>
        <w:br/>
      </w:r>
    </w:p>
    <w:p w14:paraId="46013E9D" w14:textId="77777777" w:rsidR="00D442F9" w:rsidRPr="00CB6524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CB6524">
        <w:rPr>
          <w:rFonts w:ascii="Arial" w:hAnsi="Arial" w:cs="Arial"/>
          <w:b/>
          <w:bCs/>
          <w:color w:val="0033CC"/>
          <w:kern w:val="0"/>
          <w:sz w:val="24"/>
          <w:szCs w:val="24"/>
          <w14:ligatures w14:val="none"/>
        </w:rPr>
        <w:t xml:space="preserve"> </w:t>
      </w:r>
      <w:hyperlink r:id="rId16" w:anchor=":~:text=The%20Pathway%20for%20consultation%20anticipates,services%20the%20majority%20of%20claims." w:history="1">
        <w:r w:rsidRPr="0051086A">
          <w:rPr>
            <w:rStyle w:val="Hyperlink"/>
            <w:rFonts w:ascii="Arial" w:hAnsi="Arial" w:cs="Arial"/>
            <w:b/>
            <w:bCs/>
            <w:color w:val="0033CC"/>
            <w:kern w:val="0"/>
            <w:sz w:val="24"/>
            <w:szCs w:val="24"/>
            <w:highlight w:val="yellow"/>
            <w14:ligatures w14:val="none"/>
          </w:rPr>
          <w:t>The Veterans Legislation Reform – the Harmonisation</w:t>
        </w:r>
      </w:hyperlink>
      <w:r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 of the three Rehabilitation Acts (VEA, MRCA and DRCA) first reported in the 2019 Productivity Commission’s Report has been very slow in cons</w:t>
      </w:r>
      <w:r w:rsidR="005825BE" w:rsidRPr="00CB6524">
        <w:rPr>
          <w:rFonts w:ascii="Arial" w:hAnsi="Arial" w:cs="Arial"/>
          <w:kern w:val="0"/>
          <w:sz w:val="24"/>
          <w:szCs w:val="24"/>
          <w14:ligatures w14:val="none"/>
        </w:rPr>
        <w:t>ultation</w:t>
      </w:r>
      <w:r w:rsidR="00303A02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 w:rsidR="002E1186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Draft legislation </w:t>
      </w:r>
      <w:r w:rsidR="00DF6785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is in the process of being tabled for consideration </w:t>
      </w:r>
      <w:r w:rsidR="00FF2BC4">
        <w:rPr>
          <w:rFonts w:ascii="Arial" w:hAnsi="Arial" w:cs="Arial"/>
          <w:kern w:val="0"/>
          <w:sz w:val="24"/>
          <w:szCs w:val="24"/>
          <w14:ligatures w14:val="none"/>
        </w:rPr>
        <w:t xml:space="preserve">after </w:t>
      </w:r>
      <w:r w:rsidR="00FF2BC4" w:rsidRPr="00CB6524">
        <w:rPr>
          <w:rFonts w:ascii="Arial" w:hAnsi="Arial" w:cs="Arial"/>
          <w:kern w:val="0"/>
          <w:sz w:val="24"/>
          <w:szCs w:val="24"/>
          <w14:ligatures w14:val="none"/>
        </w:rPr>
        <w:t>consultation</w:t>
      </w:r>
      <w:r w:rsidR="00787778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 by the veteran community. </w:t>
      </w:r>
      <w:r w:rsidR="00EE6432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A key caveat is that no veteran will be disadvantaged or at risk of </w:t>
      </w:r>
      <w:r w:rsidR="00504511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reduced benefits. </w:t>
      </w:r>
    </w:p>
    <w:p w14:paraId="38CBF02B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2C96104" w14:textId="77777777" w:rsidR="00D442F9" w:rsidRPr="00CB6524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>The need for an independent of government third party</w:t>
      </w:r>
      <w:r w:rsidRPr="00CB6524">
        <w:rPr>
          <w:rFonts w:ascii="Arial" w:hAnsi="Arial" w:cs="Arial"/>
          <w:color w:val="0033CC"/>
          <w:kern w:val="0"/>
          <w:sz w:val="24"/>
          <w:szCs w:val="24"/>
          <w14:ligatures w14:val="none"/>
        </w:rPr>
        <w:t xml:space="preserve">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>to consider mediation and recommendation of disputed claims to the approving authority</w:t>
      </w:r>
      <w:r w:rsidR="005825BE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 -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 The Minister. </w:t>
      </w:r>
    </w:p>
    <w:p w14:paraId="029B7D32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21E971F" w14:textId="77777777" w:rsidR="00D442F9" w:rsidRPr="00CB6524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0033CC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yellow"/>
          <w14:ligatures w14:val="none"/>
        </w:rPr>
        <w:t>DFRDB Commutation and Reversionary Benefits</w:t>
      </w:r>
      <w:r w:rsidR="00D253BE" w:rsidRPr="00CB6524">
        <w:rPr>
          <w:rFonts w:ascii="Arial" w:hAnsi="Arial" w:cs="Arial"/>
          <w:b/>
          <w:bCs/>
          <w:color w:val="0033CC"/>
          <w:kern w:val="0"/>
          <w:sz w:val="24"/>
          <w:szCs w:val="24"/>
          <w14:ligatures w14:val="none"/>
        </w:rPr>
        <w:t xml:space="preserve"> </w:t>
      </w:r>
      <w:r w:rsidR="00D253BE" w:rsidRPr="00CB6524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>campaign remains active</w:t>
      </w:r>
      <w:r w:rsidR="00BB5A6B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 xml:space="preserve"> with both </w:t>
      </w:r>
      <w:hyperlink r:id="rId17" w:history="1">
        <w:r w:rsidR="00BB5A6B" w:rsidRPr="00BB5A6B">
          <w:rPr>
            <w:rStyle w:val="Hyperlink"/>
            <w:rFonts w:ascii="Arial" w:hAnsi="Arial" w:cs="Arial"/>
            <w:kern w:val="0"/>
            <w:sz w:val="24"/>
            <w:szCs w:val="24"/>
            <w14:ligatures w14:val="none"/>
          </w:rPr>
          <w:t>ADFRA</w:t>
        </w:r>
      </w:hyperlink>
      <w:r w:rsidR="00BB5A6B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 xml:space="preserve"> and Ken Stone</w:t>
      </w:r>
      <w:r w:rsidR="00D253BE" w:rsidRPr="00CB6524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>.</w:t>
      </w:r>
    </w:p>
    <w:p w14:paraId="0A985455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0E7E513" w14:textId="77777777" w:rsidR="00D442F9" w:rsidRPr="00CB6524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>Funding support to Veterans Peak Advocacy Organisations</w:t>
      </w:r>
      <w:r w:rsidRPr="00CB6524">
        <w:rPr>
          <w:rFonts w:ascii="Arial" w:hAnsi="Arial" w:cs="Arial"/>
          <w:b/>
          <w:bCs/>
          <w:color w:val="0033CC"/>
          <w:kern w:val="0"/>
          <w:sz w:val="24"/>
          <w:szCs w:val="24"/>
          <w14:ligatures w14:val="none"/>
        </w:rPr>
        <w:t>.</w:t>
      </w:r>
      <w:r w:rsidRPr="00CB6524">
        <w:rPr>
          <w:rFonts w:ascii="Arial" w:hAnsi="Arial" w:cs="Arial"/>
          <w:color w:val="0033CC"/>
          <w:kern w:val="0"/>
          <w:sz w:val="24"/>
          <w:szCs w:val="24"/>
          <w14:ligatures w14:val="none"/>
        </w:rPr>
        <w:t xml:space="preserve">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Contrary to previous ALP promises in Opposition since 2016 to provide financial support to ADSO and DFWA involved in advocacy (advisory </w:t>
      </w:r>
      <w:r w:rsidR="00EC53A1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for serving members,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>with pensions and welfare support and advocacy representation to the Parliament)</w:t>
      </w:r>
      <w:r w:rsidR="00CB6524">
        <w:rPr>
          <w:rFonts w:ascii="Arial" w:hAnsi="Arial" w:cs="Arial"/>
          <w:kern w:val="0"/>
          <w:sz w:val="24"/>
          <w:szCs w:val="24"/>
          <w14:ligatures w14:val="none"/>
        </w:rPr>
        <w:t>, i</w:t>
      </w:r>
      <w:r w:rsidR="0030426E" w:rsidRPr="00CB6524">
        <w:rPr>
          <w:rFonts w:ascii="Arial" w:hAnsi="Arial" w:cs="Arial"/>
          <w:kern w:val="0"/>
          <w:sz w:val="24"/>
          <w:szCs w:val="24"/>
          <w14:ligatures w14:val="none"/>
        </w:rPr>
        <w:t>t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504511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is </w:t>
      </w:r>
      <w:r w:rsidR="00C70015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very disappointing that the </w:t>
      </w:r>
      <w:r w:rsid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ALP in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Government </w:t>
      </w:r>
      <w:r w:rsidR="00C70015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has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reneged on that promise. </w:t>
      </w:r>
    </w:p>
    <w:p w14:paraId="2B4BB31D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22335A2" w14:textId="77777777" w:rsidR="00D442F9" w:rsidRPr="0051086A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>Lack of Trust in DVA and Defence Nature of Service processes.</w:t>
      </w:r>
    </w:p>
    <w:p w14:paraId="6BCD3003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9B7CAB7" w14:textId="77777777" w:rsidR="00D442F9" w:rsidRPr="00CB6524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>Lack of Ministerial visits to veterans’ organisations</w:t>
      </w:r>
      <w:r w:rsidRPr="00CB6524">
        <w:rPr>
          <w:rFonts w:ascii="Arial" w:hAnsi="Arial" w:cs="Arial"/>
          <w:color w:val="0033CC"/>
          <w:kern w:val="0"/>
          <w:sz w:val="24"/>
          <w:szCs w:val="24"/>
          <w14:ligatures w14:val="none"/>
        </w:rPr>
        <w:t xml:space="preserve">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>in regional electorates particularly where the Defence Family represents a large percentage of the voting population.</w:t>
      </w:r>
    </w:p>
    <w:p w14:paraId="5AE8B069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BC4957F" w14:textId="77777777" w:rsidR="002674B2" w:rsidRPr="00CB6524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yellow"/>
          <w14:ligatures w14:val="none"/>
        </w:rPr>
        <w:t>The Confidentiality of DVA Clients’ Medical Records</w:t>
      </w:r>
      <w:r w:rsidRPr="0051086A">
        <w:rPr>
          <w:rFonts w:ascii="Arial" w:hAnsi="Arial" w:cs="Arial"/>
          <w:color w:val="0033CC"/>
          <w:kern w:val="0"/>
          <w:sz w:val="24"/>
          <w:szCs w:val="24"/>
          <w:highlight w:val="yellow"/>
          <w14:ligatures w14:val="none"/>
        </w:rPr>
        <w:t>.</w:t>
      </w:r>
      <w:r w:rsidRPr="00CB6524">
        <w:rPr>
          <w:rFonts w:ascii="Arial" w:hAnsi="Arial" w:cs="Arial"/>
          <w:color w:val="0033CC"/>
          <w:kern w:val="0"/>
          <w:sz w:val="24"/>
          <w:szCs w:val="24"/>
          <w14:ligatures w14:val="none"/>
        </w:rPr>
        <w:t xml:space="preserve"> </w:t>
      </w:r>
      <w:hyperlink r:id="rId18" w:history="1">
        <w:r w:rsidR="00B51D65" w:rsidRPr="00CB6524">
          <w:rPr>
            <w:rStyle w:val="Hyperlink"/>
            <w:rFonts w:ascii="Arial" w:eastAsia="Calibri" w:hAnsi="Arial" w:cs="Arial"/>
            <w:color w:val="auto"/>
            <w:sz w:val="24"/>
            <w:szCs w:val="24"/>
          </w:rPr>
          <w:t>Gordon Legal</w:t>
        </w:r>
      </w:hyperlink>
      <w:r w:rsidR="00B51D65" w:rsidRPr="00CB6524">
        <w:rPr>
          <w:rFonts w:ascii="Arial" w:eastAsia="Calibri" w:hAnsi="Arial" w:cs="Arial"/>
          <w:sz w:val="24"/>
          <w:szCs w:val="24"/>
        </w:rPr>
        <w:t xml:space="preserve"> has initiated an investigation for a potential class action lawsuit against the Department of Veterans’ Affairs (DVA)</w:t>
      </w:r>
    </w:p>
    <w:p w14:paraId="2FA7EB73" w14:textId="77777777" w:rsidR="002674B2" w:rsidRPr="002674B2" w:rsidRDefault="002674B2" w:rsidP="002674B2">
      <w:p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8006B19" w14:textId="77777777" w:rsidR="00D442F9" w:rsidRPr="00CB6524" w:rsidRDefault="00FE0753" w:rsidP="00CB6524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sz w:val="24"/>
          <w:szCs w:val="24"/>
          <w:highlight w:val="yellow"/>
        </w:rPr>
        <w:t xml:space="preserve">The inequitable taxation treatment </w:t>
      </w:r>
      <w:r w:rsidR="002A4BAB" w:rsidRPr="0051086A">
        <w:rPr>
          <w:rFonts w:ascii="Arial" w:hAnsi="Arial" w:cs="Arial"/>
          <w:b/>
          <w:bCs/>
          <w:color w:val="0033CC"/>
          <w:sz w:val="24"/>
          <w:szCs w:val="24"/>
          <w:highlight w:val="yellow"/>
        </w:rPr>
        <w:t xml:space="preserve">of </w:t>
      </w:r>
      <w:r w:rsidR="0035083B" w:rsidRPr="0051086A">
        <w:rPr>
          <w:rFonts w:ascii="Arial" w:hAnsi="Arial" w:cs="Arial"/>
          <w:b/>
          <w:bCs/>
          <w:color w:val="0033CC"/>
          <w:sz w:val="24"/>
          <w:szCs w:val="24"/>
          <w:highlight w:val="yellow"/>
        </w:rPr>
        <w:t xml:space="preserve">Veteran </w:t>
      </w:r>
      <w:r w:rsidR="00D442F9" w:rsidRPr="0051086A">
        <w:rPr>
          <w:rFonts w:ascii="Arial" w:hAnsi="Arial" w:cs="Arial"/>
          <w:b/>
          <w:bCs/>
          <w:color w:val="0033CC"/>
          <w:sz w:val="24"/>
          <w:szCs w:val="24"/>
          <w:highlight w:val="yellow"/>
        </w:rPr>
        <w:t>Superannuation Invalidity</w:t>
      </w:r>
      <w:r w:rsidR="00D442F9" w:rsidRPr="0051086A">
        <w:rPr>
          <w:rFonts w:ascii="Arial" w:hAnsi="Arial" w:cs="Arial"/>
          <w:b/>
          <w:bCs/>
          <w:color w:val="0033CC"/>
          <w:highlight w:val="yellow"/>
        </w:rPr>
        <w:t xml:space="preserve"> </w:t>
      </w:r>
      <w:r w:rsidR="00D442F9" w:rsidRPr="0051086A">
        <w:rPr>
          <w:rFonts w:ascii="Arial" w:hAnsi="Arial" w:cs="Arial"/>
          <w:b/>
          <w:bCs/>
          <w:color w:val="0033CC"/>
          <w:sz w:val="24"/>
          <w:szCs w:val="24"/>
          <w:highlight w:val="yellow"/>
        </w:rPr>
        <w:t>Benefits</w:t>
      </w:r>
      <w:r w:rsidR="00D442F9" w:rsidRPr="0051086A">
        <w:rPr>
          <w:rFonts w:ascii="Arial" w:hAnsi="Arial" w:cs="Arial"/>
          <w:sz w:val="24"/>
          <w:szCs w:val="24"/>
          <w:highlight w:val="yellow"/>
        </w:rPr>
        <w:t>:</w:t>
      </w:r>
      <w:r w:rsidR="00D442F9" w:rsidRPr="00CB6524">
        <w:rPr>
          <w:rFonts w:ascii="Arial" w:hAnsi="Arial" w:cs="Arial"/>
        </w:rPr>
        <w:t xml:space="preserve"> </w:t>
      </w:r>
      <w:r w:rsidR="002A4BAB" w:rsidRPr="00CB6524">
        <w:rPr>
          <w:rFonts w:ascii="Arial" w:hAnsi="Arial" w:cs="Arial"/>
        </w:rPr>
        <w:t>The Federal Court’s decision in the Douglas Case, has seen the Government only applying it to the older super schemes where payment started on/after 20 September 2007.</w:t>
      </w:r>
      <w:r w:rsidR="0035083B" w:rsidRPr="00CB6524">
        <w:rPr>
          <w:rFonts w:ascii="Arial" w:hAnsi="Arial" w:cs="Arial"/>
        </w:rPr>
        <w:t xml:space="preserve"> </w:t>
      </w:r>
      <w:r w:rsidR="002A4BAB" w:rsidRPr="00CB6524">
        <w:rPr>
          <w:rFonts w:ascii="Arial" w:hAnsi="Arial" w:cs="Arial"/>
        </w:rPr>
        <w:t>Other veteran Invalidity Benefits continue to be taxed as though they are permanent benefits.</w:t>
      </w:r>
    </w:p>
    <w:p w14:paraId="2319937F" w14:textId="77777777" w:rsidR="002674B2" w:rsidRPr="002674B2" w:rsidRDefault="002674B2" w:rsidP="002674B2">
      <w:p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73C3AD1" w14:textId="77777777" w:rsidR="00D442F9" w:rsidRPr="00CB6524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>Brittany Higgins Compensation</w:t>
      </w:r>
      <w:r w:rsidRPr="00CB652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: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its speedy process and settlement vis-à-vis veterans’ </w:t>
      </w:r>
      <w:r w:rsidR="00CD5F20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slow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>claims</w:t>
      </w:r>
      <w:r w:rsidR="00C84D11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 process.</w:t>
      </w:r>
    </w:p>
    <w:p w14:paraId="4CA928EF" w14:textId="77777777" w:rsidR="00D442F9" w:rsidRPr="002674B2" w:rsidRDefault="00D442F9" w:rsidP="00D442F9">
      <w:pPr>
        <w:ind w:left="720"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10943DD5" w14:textId="77777777" w:rsidR="00D442F9" w:rsidRPr="00CB6524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>Defence’s retention and recruitment policy failures</w:t>
      </w:r>
      <w:r w:rsidR="00BB7C1E" w:rsidRPr="00CB6524">
        <w:rPr>
          <w:rFonts w:ascii="Arial" w:hAnsi="Arial" w:cs="Arial"/>
          <w:b/>
          <w:bCs/>
          <w:color w:val="0033CC"/>
          <w:kern w:val="0"/>
          <w:sz w:val="24"/>
          <w:szCs w:val="24"/>
          <w14:ligatures w14:val="none"/>
        </w:rPr>
        <w:t xml:space="preserve"> </w:t>
      </w:r>
      <w:r w:rsidR="00BB7C1E" w:rsidRPr="00CB6524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>and</w:t>
      </w:r>
      <w:r w:rsidR="00BB7C1E" w:rsidRPr="00CB6524">
        <w:rPr>
          <w:rFonts w:ascii="Arial" w:hAnsi="Arial" w:cs="Arial"/>
          <w:b/>
          <w:bCs/>
          <w:color w:val="0033CC"/>
          <w:kern w:val="0"/>
          <w:sz w:val="24"/>
          <w:szCs w:val="24"/>
          <w14:ligatures w14:val="none"/>
        </w:rPr>
        <w:t xml:space="preserve"> </w:t>
      </w:r>
      <w:r w:rsidR="00BB7C1E" w:rsidRPr="00CB6524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>the</w:t>
      </w:r>
      <w:r w:rsidR="002E0CC6" w:rsidRPr="00CB6524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>ir</w:t>
      </w:r>
      <w:r w:rsidR="00BB7C1E" w:rsidRPr="00CB6524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 xml:space="preserve"> potential remedies: b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>onus inducement</w:t>
      </w:r>
      <w:r w:rsidR="002E0CC6" w:rsidRPr="00CB6524"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="00590213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EC53A1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hirings of foreign </w:t>
      </w:r>
      <w:r w:rsidR="00590213" w:rsidRPr="00CB6524">
        <w:rPr>
          <w:rFonts w:ascii="Arial" w:hAnsi="Arial" w:cs="Arial"/>
          <w:kern w:val="0"/>
          <w:sz w:val="24"/>
          <w:szCs w:val="24"/>
          <w14:ligatures w14:val="none"/>
        </w:rPr>
        <w:t>mercenar</w:t>
      </w:r>
      <w:r w:rsidR="00EC53A1" w:rsidRPr="00CB6524">
        <w:rPr>
          <w:rFonts w:ascii="Arial" w:hAnsi="Arial" w:cs="Arial"/>
          <w:kern w:val="0"/>
          <w:sz w:val="24"/>
          <w:szCs w:val="24"/>
          <w14:ligatures w14:val="none"/>
        </w:rPr>
        <w:t>ies</w:t>
      </w:r>
      <w:r w:rsidR="00590213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C53A1"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and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conscription. 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br/>
      </w:r>
    </w:p>
    <w:p w14:paraId="2214C22A" w14:textId="77777777" w:rsidR="00FF2BC4" w:rsidRDefault="00D442F9" w:rsidP="00CB6524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yellow"/>
          <w14:ligatures w14:val="none"/>
        </w:rPr>
        <w:t>Delays in the implementation of the Strategic Defence Reviews recommendations and Defence procurement inaction</w:t>
      </w:r>
      <w:r w:rsidR="00590213" w:rsidRPr="00CB6524">
        <w:rPr>
          <w:rFonts w:ascii="Arial" w:hAnsi="Arial" w:cs="Arial"/>
          <w:b/>
          <w:bCs/>
          <w:color w:val="0033CC"/>
          <w:kern w:val="0"/>
          <w:sz w:val="24"/>
          <w:szCs w:val="24"/>
          <w14:ligatures w14:val="none"/>
        </w:rPr>
        <w:t xml:space="preserve"> </w:t>
      </w:r>
      <w:r w:rsidR="00590213" w:rsidRPr="00CB6524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 xml:space="preserve">that threatens Australia’s national security. </w:t>
      </w:r>
    </w:p>
    <w:p w14:paraId="11697810" w14:textId="77777777" w:rsidR="00FF2BC4" w:rsidRDefault="00FF2BC4" w:rsidP="00FF2BC4">
      <w:pPr>
        <w:pStyle w:val="ListParagraph"/>
        <w:ind w:left="1080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62FB723" w14:textId="77777777" w:rsidR="00D442F9" w:rsidRPr="00FF2BC4" w:rsidRDefault="00FF2BC4" w:rsidP="00CB65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0000FF"/>
          <w:kern w:val="0"/>
          <w:sz w:val="24"/>
          <w:szCs w:val="24"/>
          <w14:ligatures w14:val="none"/>
        </w:rPr>
      </w:pPr>
      <w:r w:rsidRPr="0051086A">
        <w:rPr>
          <w:rFonts w:ascii="Arial" w:hAnsi="Arial" w:cs="Arial"/>
          <w:b/>
          <w:bCs/>
          <w:color w:val="0000FF"/>
          <w:kern w:val="0"/>
          <w:sz w:val="24"/>
          <w:szCs w:val="24"/>
          <w:highlight w:val="cyan"/>
          <w14:ligatures w14:val="none"/>
        </w:rPr>
        <w:t>The removal from the National Security Council the ASIO Director and the ASIS Director as permanent members</w:t>
      </w:r>
      <w:r w:rsidR="00D442F9" w:rsidRPr="00FF2BC4">
        <w:rPr>
          <w:rFonts w:ascii="Arial" w:hAnsi="Arial" w:cs="Arial"/>
          <w:b/>
          <w:bCs/>
          <w:color w:val="0000FF"/>
          <w:kern w:val="0"/>
          <w:sz w:val="24"/>
          <w:szCs w:val="24"/>
          <w14:ligatures w14:val="none"/>
        </w:rPr>
        <w:br/>
      </w:r>
    </w:p>
    <w:p w14:paraId="3F916B78" w14:textId="77777777" w:rsidR="00A54E53" w:rsidRPr="00CB6524" w:rsidRDefault="00D442F9" w:rsidP="00CB6524">
      <w:pPr>
        <w:pStyle w:val="ListParagraph"/>
        <w:numPr>
          <w:ilvl w:val="0"/>
          <w:numId w:val="13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51086A">
        <w:rPr>
          <w:rFonts w:ascii="Arial" w:hAnsi="Arial" w:cs="Arial"/>
          <w:b/>
          <w:bCs/>
          <w:color w:val="0033CC"/>
          <w:kern w:val="0"/>
          <w:sz w:val="24"/>
          <w:szCs w:val="24"/>
          <w:highlight w:val="cyan"/>
          <w14:ligatures w14:val="none"/>
        </w:rPr>
        <w:t>Comparative Wage Increases</w:t>
      </w:r>
      <w:r w:rsidRPr="00CB6524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</w:p>
    <w:p w14:paraId="48D4A572" w14:textId="77777777" w:rsidR="00D442F9" w:rsidRPr="002674B2" w:rsidRDefault="00D442F9" w:rsidP="00A54E53">
      <w:pPr>
        <w:numPr>
          <w:ilvl w:val="1"/>
          <w:numId w:val="5"/>
        </w:numPr>
        <w:spacing w:after="0" w:line="390" w:lineRule="atLeast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The recent huge increase in wharfies’ wages in the DP World disputes supported by the Unions and the Industrial Relations </w:t>
      </w:r>
      <w:r w:rsidR="00590213" w:rsidRPr="002674B2">
        <w:rPr>
          <w:rFonts w:ascii="Arial" w:hAnsi="Arial" w:cs="Arial"/>
          <w:kern w:val="0"/>
          <w:sz w:val="24"/>
          <w:szCs w:val="24"/>
          <w14:ligatures w14:val="none"/>
        </w:rPr>
        <w:t>M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inister, Tony Bourke, shows a stark comparison to our veterans’ advocacy failure to influence the Defence and DVA Ministers’ support in their Workplace Remuneration Arrangement.</w:t>
      </w:r>
      <w:r w:rsidR="00CC4DA8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For the ADF their increase was 11.2% (over 3 years</w:t>
      </w:r>
      <w:r w:rsidR="004732B6" w:rsidRPr="002674B2">
        <w:rPr>
          <w:rFonts w:ascii="Arial" w:hAnsi="Arial" w:cs="Arial"/>
          <w:kern w:val="0"/>
          <w:sz w:val="24"/>
          <w:szCs w:val="24"/>
          <w14:ligatures w14:val="none"/>
        </w:rPr>
        <w:t>)</w:t>
      </w:r>
      <w:r w:rsidR="006D5951" w:rsidRPr="002674B2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20DBF1DD" w14:textId="77777777" w:rsidR="00A25A50" w:rsidRPr="002674B2" w:rsidRDefault="00A25A50" w:rsidP="00A54E53">
      <w:pPr>
        <w:numPr>
          <w:ilvl w:val="1"/>
          <w:numId w:val="5"/>
        </w:numPr>
        <w:spacing w:after="0" w:line="390" w:lineRule="atLeast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The ADF </w:t>
      </w:r>
      <w:r w:rsidR="00CB4913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is a unique workforce that warrants their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pay </w:t>
      </w:r>
      <w:r w:rsidR="00CB4913" w:rsidRPr="002674B2">
        <w:rPr>
          <w:rFonts w:ascii="Arial" w:hAnsi="Arial" w:cs="Arial"/>
          <w:kern w:val="0"/>
          <w:sz w:val="24"/>
          <w:szCs w:val="24"/>
          <w14:ligatures w14:val="none"/>
        </w:rPr>
        <w:t>to be considered separate to the Australian Public Service (APS)</w:t>
      </w:r>
      <w:r w:rsidR="006D5951" w:rsidRPr="002674B2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30DA70E5" w14:textId="77777777" w:rsidR="00D442F9" w:rsidRPr="002674B2" w:rsidRDefault="00D442F9" w:rsidP="00F73853">
      <w:pPr>
        <w:jc w:val="center"/>
        <w:rPr>
          <w:rFonts w:ascii="Arial" w:hAnsi="Arial" w:cs="Arial"/>
          <w:b/>
          <w:bCs/>
          <w:color w:val="0033CC"/>
          <w:sz w:val="28"/>
          <w:szCs w:val="28"/>
        </w:rPr>
      </w:pPr>
    </w:p>
    <w:p w14:paraId="4729D137" w14:textId="76D14AAB" w:rsidR="00000FCE" w:rsidRDefault="0084629E" w:rsidP="00973E33">
      <w:pPr>
        <w:rPr>
          <w:rFonts w:ascii="Arial" w:hAnsi="Arial" w:cs="Arial"/>
          <w:b/>
          <w:bCs/>
          <w:sz w:val="24"/>
          <w:szCs w:val="24"/>
        </w:rPr>
      </w:pPr>
      <w:r w:rsidRPr="002674B2">
        <w:rPr>
          <w:rFonts w:ascii="Arial" w:hAnsi="Arial" w:cs="Arial"/>
          <w:b/>
          <w:bCs/>
          <w:sz w:val="24"/>
          <w:szCs w:val="24"/>
        </w:rPr>
        <w:lastRenderedPageBreak/>
        <w:t>F</w:t>
      </w:r>
      <w:r w:rsidR="00C73D4F" w:rsidRPr="002674B2">
        <w:rPr>
          <w:rFonts w:ascii="Arial" w:hAnsi="Arial" w:cs="Arial"/>
          <w:b/>
          <w:bCs/>
          <w:sz w:val="24"/>
          <w:szCs w:val="24"/>
        </w:rPr>
        <w:t xml:space="preserve">or </w:t>
      </w:r>
      <w:r w:rsidR="00945C3F" w:rsidRPr="002674B2">
        <w:rPr>
          <w:rFonts w:ascii="Arial" w:hAnsi="Arial" w:cs="Arial"/>
          <w:b/>
          <w:bCs/>
          <w:sz w:val="24"/>
          <w:szCs w:val="24"/>
        </w:rPr>
        <w:t xml:space="preserve">ADSO </w:t>
      </w:r>
      <w:r w:rsidRPr="002674B2">
        <w:rPr>
          <w:rFonts w:ascii="Arial" w:hAnsi="Arial" w:cs="Arial"/>
          <w:b/>
          <w:bCs/>
          <w:sz w:val="24"/>
          <w:szCs w:val="24"/>
        </w:rPr>
        <w:t xml:space="preserve">it’s time </w:t>
      </w:r>
      <w:r w:rsidR="00B11574" w:rsidRPr="002674B2">
        <w:rPr>
          <w:rFonts w:ascii="Arial" w:hAnsi="Arial" w:cs="Arial"/>
          <w:b/>
          <w:bCs/>
          <w:sz w:val="24"/>
          <w:szCs w:val="24"/>
        </w:rPr>
        <w:t xml:space="preserve">for </w:t>
      </w:r>
      <w:r w:rsidR="00000FCE">
        <w:rPr>
          <w:rFonts w:ascii="Arial" w:hAnsi="Arial" w:cs="Arial"/>
          <w:b/>
          <w:bCs/>
          <w:sz w:val="24"/>
          <w:szCs w:val="24"/>
        </w:rPr>
        <w:t xml:space="preserve">assertive </w:t>
      </w:r>
      <w:r w:rsidR="00B11574" w:rsidRPr="002674B2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C73D4F" w:rsidRPr="002674B2">
        <w:rPr>
          <w:rFonts w:ascii="Arial" w:hAnsi="Arial" w:cs="Arial"/>
          <w:b/>
          <w:bCs/>
          <w:sz w:val="24"/>
          <w:szCs w:val="24"/>
        </w:rPr>
        <w:t>to</w:t>
      </w:r>
      <w:r w:rsidR="00973E33" w:rsidRPr="002674B2">
        <w:rPr>
          <w:rFonts w:ascii="Arial" w:hAnsi="Arial" w:cs="Arial"/>
          <w:b/>
          <w:bCs/>
          <w:sz w:val="24"/>
          <w:szCs w:val="24"/>
        </w:rPr>
        <w:t xml:space="preserve"> prove </w:t>
      </w:r>
      <w:r w:rsidRPr="002674B2">
        <w:rPr>
          <w:rFonts w:ascii="Arial" w:hAnsi="Arial" w:cs="Arial"/>
          <w:b/>
          <w:bCs/>
          <w:sz w:val="24"/>
          <w:szCs w:val="24"/>
        </w:rPr>
        <w:t>our</w:t>
      </w:r>
      <w:r w:rsidR="00945C3F" w:rsidRPr="002674B2">
        <w:rPr>
          <w:rFonts w:ascii="Arial" w:hAnsi="Arial" w:cs="Arial"/>
          <w:b/>
          <w:bCs/>
          <w:sz w:val="24"/>
          <w:szCs w:val="24"/>
        </w:rPr>
        <w:t xml:space="preserve"> relevance</w:t>
      </w:r>
      <w:r w:rsidR="00973E33" w:rsidRPr="002674B2">
        <w:rPr>
          <w:rFonts w:ascii="Arial" w:hAnsi="Arial" w:cs="Arial"/>
          <w:b/>
          <w:bCs/>
          <w:sz w:val="24"/>
          <w:szCs w:val="24"/>
        </w:rPr>
        <w:t xml:space="preserve"> </w:t>
      </w:r>
      <w:r w:rsidR="00964A65" w:rsidRPr="002674B2">
        <w:rPr>
          <w:rFonts w:ascii="Arial" w:hAnsi="Arial" w:cs="Arial"/>
          <w:b/>
          <w:bCs/>
          <w:sz w:val="24"/>
          <w:szCs w:val="24"/>
        </w:rPr>
        <w:t>by</w:t>
      </w:r>
      <w:r w:rsidR="00973E33" w:rsidRPr="002674B2">
        <w:rPr>
          <w:rFonts w:ascii="Arial" w:hAnsi="Arial" w:cs="Arial"/>
          <w:b/>
          <w:bCs/>
          <w:sz w:val="24"/>
          <w:szCs w:val="24"/>
        </w:rPr>
        <w:t xml:space="preserve"> protecting our </w:t>
      </w:r>
      <w:r w:rsidR="00FF2BC4">
        <w:rPr>
          <w:rFonts w:ascii="Arial" w:hAnsi="Arial" w:cs="Arial"/>
          <w:b/>
          <w:bCs/>
          <w:sz w:val="24"/>
          <w:szCs w:val="24"/>
        </w:rPr>
        <w:t xml:space="preserve">DF’s </w:t>
      </w:r>
      <w:r w:rsidR="00973E33" w:rsidRPr="002674B2">
        <w:rPr>
          <w:rFonts w:ascii="Arial" w:hAnsi="Arial" w:cs="Arial"/>
          <w:b/>
          <w:bCs/>
          <w:sz w:val="24"/>
          <w:szCs w:val="24"/>
        </w:rPr>
        <w:t>well-being and service entitlement</w:t>
      </w:r>
      <w:r w:rsidR="00945C3F" w:rsidRPr="002674B2">
        <w:rPr>
          <w:rFonts w:ascii="Arial" w:hAnsi="Arial" w:cs="Arial"/>
          <w:b/>
          <w:bCs/>
          <w:sz w:val="24"/>
          <w:szCs w:val="24"/>
        </w:rPr>
        <w:t>s</w:t>
      </w:r>
      <w:r w:rsidR="00973E33" w:rsidRPr="002674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74B2">
        <w:rPr>
          <w:rFonts w:ascii="Arial" w:hAnsi="Arial" w:cs="Arial"/>
          <w:b/>
          <w:bCs/>
          <w:sz w:val="24"/>
          <w:szCs w:val="24"/>
        </w:rPr>
        <w:t xml:space="preserve">with </w:t>
      </w:r>
      <w:r w:rsidR="00025B48">
        <w:rPr>
          <w:rFonts w:ascii="Arial" w:hAnsi="Arial" w:cs="Arial"/>
          <w:b/>
          <w:bCs/>
          <w:sz w:val="24"/>
          <w:szCs w:val="24"/>
        </w:rPr>
        <w:t xml:space="preserve">assertive </w:t>
      </w:r>
      <w:r w:rsidR="00973E33" w:rsidRPr="002674B2">
        <w:rPr>
          <w:rFonts w:ascii="Arial" w:hAnsi="Arial" w:cs="Arial"/>
          <w:b/>
          <w:bCs/>
          <w:sz w:val="24"/>
          <w:szCs w:val="24"/>
        </w:rPr>
        <w:t xml:space="preserve">advocacy </w:t>
      </w:r>
      <w:r w:rsidRPr="002674B2">
        <w:rPr>
          <w:rFonts w:ascii="Arial" w:hAnsi="Arial" w:cs="Arial"/>
          <w:b/>
          <w:bCs/>
          <w:sz w:val="24"/>
          <w:szCs w:val="24"/>
        </w:rPr>
        <w:t xml:space="preserve">engagement </w:t>
      </w:r>
      <w:r w:rsidR="00964A65" w:rsidRPr="002674B2">
        <w:rPr>
          <w:rFonts w:ascii="Arial" w:hAnsi="Arial" w:cs="Arial"/>
          <w:b/>
          <w:bCs/>
          <w:sz w:val="24"/>
          <w:szCs w:val="24"/>
        </w:rPr>
        <w:t xml:space="preserve">direct </w:t>
      </w:r>
      <w:r w:rsidR="00973E33" w:rsidRPr="002674B2">
        <w:rPr>
          <w:rFonts w:ascii="Arial" w:hAnsi="Arial" w:cs="Arial"/>
          <w:b/>
          <w:bCs/>
          <w:sz w:val="24"/>
          <w:szCs w:val="24"/>
        </w:rPr>
        <w:t xml:space="preserve">to the </w:t>
      </w:r>
      <w:r w:rsidR="00B11574" w:rsidRPr="002674B2">
        <w:rPr>
          <w:rFonts w:ascii="Arial" w:hAnsi="Arial" w:cs="Arial"/>
          <w:b/>
          <w:bCs/>
          <w:sz w:val="24"/>
          <w:szCs w:val="24"/>
        </w:rPr>
        <w:t>Minister</w:t>
      </w:r>
      <w:r w:rsidR="00000FCE">
        <w:rPr>
          <w:rFonts w:ascii="Arial" w:hAnsi="Arial" w:cs="Arial"/>
          <w:b/>
          <w:bCs/>
          <w:sz w:val="24"/>
          <w:szCs w:val="24"/>
        </w:rPr>
        <w:t xml:space="preserve"> and the Australian people</w:t>
      </w:r>
      <w:r w:rsidR="00FD34D0" w:rsidRPr="002674B2">
        <w:rPr>
          <w:rFonts w:ascii="Arial" w:hAnsi="Arial" w:cs="Arial"/>
          <w:b/>
          <w:bCs/>
          <w:sz w:val="24"/>
          <w:szCs w:val="24"/>
        </w:rPr>
        <w:t>.</w:t>
      </w:r>
      <w:r w:rsidR="00000FCE">
        <w:rPr>
          <w:rFonts w:ascii="Arial" w:hAnsi="Arial" w:cs="Arial"/>
          <w:b/>
          <w:bCs/>
          <w:sz w:val="24"/>
          <w:szCs w:val="24"/>
        </w:rPr>
        <w:t xml:space="preserve"> We are the protectors of our nation’s protectors</w:t>
      </w:r>
      <w:r w:rsidR="00BB5A6B">
        <w:rPr>
          <w:rFonts w:ascii="Arial" w:hAnsi="Arial" w:cs="Arial"/>
          <w:b/>
          <w:bCs/>
          <w:sz w:val="24"/>
          <w:szCs w:val="24"/>
        </w:rPr>
        <w:t>.</w:t>
      </w:r>
    </w:p>
    <w:p w14:paraId="2A4C0485" w14:textId="77777777" w:rsidR="005807BC" w:rsidRPr="00C547C2" w:rsidRDefault="00862489" w:rsidP="00000FCE">
      <w:pPr>
        <w:jc w:val="center"/>
        <w:rPr>
          <w:rFonts w:ascii="Arial" w:eastAsia="Times New Roman" w:hAnsi="Arial" w:cs="Arial"/>
          <w:b/>
          <w:bCs/>
          <w:color w:val="0033CC"/>
          <w:kern w:val="0"/>
          <w:sz w:val="32"/>
          <w:szCs w:val="32"/>
          <w:lang w:eastAsia="en-AU"/>
          <w14:ligatures w14:val="none"/>
        </w:rPr>
      </w:pPr>
      <w:r w:rsidRPr="00C547C2">
        <w:rPr>
          <w:rFonts w:ascii="Arial" w:eastAsia="Times New Roman" w:hAnsi="Arial" w:cs="Arial"/>
          <w:b/>
          <w:bCs/>
          <w:color w:val="0033CC"/>
          <w:kern w:val="0"/>
          <w:sz w:val="32"/>
          <w:szCs w:val="32"/>
          <w:lang w:eastAsia="en-AU"/>
          <w14:ligatures w14:val="none"/>
        </w:rPr>
        <w:t>The Federal Government’s Responsibility</w:t>
      </w:r>
    </w:p>
    <w:p w14:paraId="41563E7A" w14:textId="77777777" w:rsidR="00E03FBF" w:rsidRPr="002674B2" w:rsidRDefault="00862489" w:rsidP="00E03FBF">
      <w:pPr>
        <w:spacing w:after="0" w:line="390" w:lineRule="atLeast"/>
        <w:textAlignment w:val="baseline"/>
        <w:rPr>
          <w:rFonts w:ascii="Arial" w:hAnsi="Arial" w:cs="Arial"/>
          <w:sz w:val="24"/>
          <w:szCs w:val="24"/>
        </w:rPr>
      </w:pPr>
      <w:r w:rsidRPr="002674B2">
        <w:rPr>
          <w:rFonts w:ascii="Arial" w:hAnsi="Arial" w:cs="Arial"/>
          <w:sz w:val="24"/>
          <w:szCs w:val="24"/>
        </w:rPr>
        <w:t>It</w:t>
      </w:r>
      <w:r w:rsidR="001C6F1F">
        <w:rPr>
          <w:rFonts w:ascii="Arial" w:hAnsi="Arial" w:cs="Arial"/>
          <w:sz w:val="24"/>
          <w:szCs w:val="24"/>
        </w:rPr>
        <w:t xml:space="preserve"> i</w:t>
      </w:r>
      <w:r w:rsidRPr="002674B2">
        <w:rPr>
          <w:rFonts w:ascii="Arial" w:hAnsi="Arial" w:cs="Arial"/>
          <w:sz w:val="24"/>
          <w:szCs w:val="24"/>
        </w:rPr>
        <w:t>s</w:t>
      </w:r>
      <w:r w:rsidR="00E03FBF" w:rsidRPr="002674B2">
        <w:rPr>
          <w:rFonts w:ascii="Arial" w:hAnsi="Arial" w:cs="Arial"/>
          <w:sz w:val="24"/>
          <w:szCs w:val="24"/>
        </w:rPr>
        <w:t xml:space="preserve"> the Defence of Australia and its people. Defence is the essence of the social contract </w:t>
      </w:r>
      <w:r w:rsidR="00000FCE">
        <w:rPr>
          <w:rFonts w:ascii="Arial" w:hAnsi="Arial" w:cs="Arial"/>
          <w:sz w:val="24"/>
          <w:szCs w:val="24"/>
        </w:rPr>
        <w:t xml:space="preserve">the Government </w:t>
      </w:r>
      <w:r w:rsidR="00E03FBF" w:rsidRPr="002674B2">
        <w:rPr>
          <w:rFonts w:ascii="Arial" w:hAnsi="Arial" w:cs="Arial"/>
          <w:sz w:val="24"/>
          <w:szCs w:val="24"/>
        </w:rPr>
        <w:t xml:space="preserve">has with </w:t>
      </w:r>
      <w:r w:rsidR="009C1262" w:rsidRPr="002674B2">
        <w:rPr>
          <w:rFonts w:ascii="Arial" w:hAnsi="Arial" w:cs="Arial"/>
          <w:sz w:val="24"/>
          <w:szCs w:val="24"/>
        </w:rPr>
        <w:t>all Australians</w:t>
      </w:r>
      <w:r w:rsidR="00E03FBF" w:rsidRPr="002674B2">
        <w:rPr>
          <w:rFonts w:ascii="Arial" w:hAnsi="Arial" w:cs="Arial"/>
          <w:sz w:val="24"/>
          <w:szCs w:val="24"/>
        </w:rPr>
        <w:t xml:space="preserve">. In turn, military service to Australia creates a bond that unites all generations to the Australian Defence Family: for this reason, our governments have legislated specific support to our Family. </w:t>
      </w:r>
    </w:p>
    <w:p w14:paraId="24A7B832" w14:textId="77777777" w:rsidR="00E03FBF" w:rsidRPr="002674B2" w:rsidRDefault="00E03FBF" w:rsidP="00E03FBF">
      <w:pPr>
        <w:spacing w:after="0" w:line="390" w:lineRule="atLeast"/>
        <w:textAlignment w:val="baseline"/>
        <w:rPr>
          <w:rFonts w:ascii="Arial" w:hAnsi="Arial" w:cs="Arial"/>
          <w:sz w:val="24"/>
          <w:szCs w:val="24"/>
        </w:rPr>
      </w:pPr>
      <w:r w:rsidRPr="002674B2">
        <w:rPr>
          <w:rFonts w:ascii="Arial" w:hAnsi="Arial" w:cs="Arial"/>
          <w:sz w:val="24"/>
          <w:szCs w:val="24"/>
        </w:rPr>
        <w:t xml:space="preserve">The </w:t>
      </w:r>
      <w:r w:rsidR="00AA472F">
        <w:rPr>
          <w:rFonts w:ascii="Arial" w:hAnsi="Arial" w:cs="Arial"/>
          <w:sz w:val="24"/>
          <w:szCs w:val="24"/>
        </w:rPr>
        <w:t xml:space="preserve">impact of the </w:t>
      </w:r>
      <w:r w:rsidRPr="002674B2">
        <w:rPr>
          <w:rFonts w:ascii="Arial" w:hAnsi="Arial" w:cs="Arial"/>
          <w:sz w:val="24"/>
          <w:szCs w:val="24"/>
        </w:rPr>
        <w:t xml:space="preserve">unique nature of military service on serving persons and their dependant families is recognised in Federal legislation and its </w:t>
      </w:r>
      <w:r w:rsidR="00DD7295" w:rsidRPr="002674B2">
        <w:rPr>
          <w:rFonts w:ascii="Arial" w:hAnsi="Arial" w:cs="Arial"/>
          <w:sz w:val="24"/>
          <w:szCs w:val="24"/>
        </w:rPr>
        <w:t xml:space="preserve">Defence </w:t>
      </w:r>
      <w:r w:rsidRPr="002674B2">
        <w:rPr>
          <w:rFonts w:ascii="Arial" w:hAnsi="Arial" w:cs="Arial"/>
          <w:sz w:val="24"/>
          <w:szCs w:val="24"/>
        </w:rPr>
        <w:t>Veterans Covenant</w:t>
      </w:r>
      <w:r w:rsidR="006A2372" w:rsidRPr="002674B2">
        <w:rPr>
          <w:rFonts w:ascii="Arial" w:hAnsi="Arial" w:cs="Arial"/>
          <w:sz w:val="24"/>
          <w:szCs w:val="24"/>
        </w:rPr>
        <w:t xml:space="preserve"> administered by the</w:t>
      </w:r>
      <w:r w:rsidRPr="002674B2">
        <w:rPr>
          <w:rFonts w:ascii="Arial" w:hAnsi="Arial" w:cs="Arial"/>
          <w:sz w:val="24"/>
          <w:szCs w:val="24"/>
        </w:rPr>
        <w:t xml:space="preserve"> Defence Department and Veterans Affairs</w:t>
      </w:r>
      <w:r w:rsidR="00FD34D0" w:rsidRPr="002674B2">
        <w:rPr>
          <w:rFonts w:ascii="Arial" w:hAnsi="Arial" w:cs="Arial"/>
          <w:sz w:val="24"/>
          <w:szCs w:val="24"/>
        </w:rPr>
        <w:t xml:space="preserve"> Department.</w:t>
      </w:r>
      <w:r w:rsidRPr="002674B2">
        <w:rPr>
          <w:rFonts w:ascii="Arial" w:hAnsi="Arial" w:cs="Arial"/>
          <w:sz w:val="24"/>
          <w:szCs w:val="24"/>
        </w:rPr>
        <w:t xml:space="preserve"> </w:t>
      </w:r>
    </w:p>
    <w:p w14:paraId="515222E4" w14:textId="77777777" w:rsidR="00E30B86" w:rsidRPr="002674B2" w:rsidRDefault="00E30B86" w:rsidP="00E03FBF">
      <w:pPr>
        <w:spacing w:after="0" w:line="390" w:lineRule="atLeast"/>
        <w:textAlignment w:val="baseline"/>
        <w:rPr>
          <w:rFonts w:ascii="Arial" w:hAnsi="Arial" w:cs="Arial"/>
          <w:sz w:val="24"/>
          <w:szCs w:val="24"/>
        </w:rPr>
      </w:pPr>
    </w:p>
    <w:p w14:paraId="57115EAB" w14:textId="77777777" w:rsidR="00FD34D0" w:rsidRPr="00C547C2" w:rsidRDefault="00E32F07" w:rsidP="00FD34D0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33CC"/>
          <w:kern w:val="0"/>
          <w:sz w:val="32"/>
          <w:szCs w:val="32"/>
          <w:lang w:eastAsia="en-AU"/>
          <w14:ligatures w14:val="none"/>
        </w:rPr>
      </w:pPr>
      <w:r w:rsidRPr="00C547C2">
        <w:rPr>
          <w:rFonts w:ascii="Arial" w:eastAsia="Times New Roman" w:hAnsi="Arial" w:cs="Arial"/>
          <w:b/>
          <w:bCs/>
          <w:color w:val="0033CC"/>
          <w:kern w:val="0"/>
          <w:sz w:val="32"/>
          <w:szCs w:val="32"/>
          <w:lang w:eastAsia="en-AU"/>
          <w14:ligatures w14:val="none"/>
        </w:rPr>
        <w:t>H</w:t>
      </w:r>
      <w:r w:rsidR="00FD34D0" w:rsidRPr="00C547C2">
        <w:rPr>
          <w:rFonts w:ascii="Arial" w:eastAsia="Times New Roman" w:hAnsi="Arial" w:cs="Arial"/>
          <w:b/>
          <w:bCs/>
          <w:color w:val="0033CC"/>
          <w:kern w:val="0"/>
          <w:sz w:val="32"/>
          <w:szCs w:val="32"/>
          <w:lang w:eastAsia="en-AU"/>
          <w14:ligatures w14:val="none"/>
        </w:rPr>
        <w:t xml:space="preserve">ow </w:t>
      </w:r>
      <w:r w:rsidR="00285221" w:rsidRPr="00C547C2">
        <w:rPr>
          <w:rFonts w:ascii="Arial" w:eastAsia="Times New Roman" w:hAnsi="Arial" w:cs="Arial"/>
          <w:b/>
          <w:bCs/>
          <w:color w:val="0033CC"/>
          <w:kern w:val="0"/>
          <w:sz w:val="32"/>
          <w:szCs w:val="32"/>
          <w:lang w:eastAsia="en-AU"/>
          <w14:ligatures w14:val="none"/>
        </w:rPr>
        <w:t>e</w:t>
      </w:r>
      <w:r w:rsidR="00FD34D0" w:rsidRPr="00C547C2">
        <w:rPr>
          <w:rFonts w:ascii="Arial" w:eastAsia="Times New Roman" w:hAnsi="Arial" w:cs="Arial"/>
          <w:b/>
          <w:bCs/>
          <w:color w:val="0033CC"/>
          <w:kern w:val="0"/>
          <w:sz w:val="32"/>
          <w:szCs w:val="32"/>
          <w:lang w:eastAsia="en-AU"/>
          <w14:ligatures w14:val="none"/>
        </w:rPr>
        <w:t xml:space="preserve">ffective is the Government in meeting its </w:t>
      </w:r>
      <w:r w:rsidR="009B7099" w:rsidRPr="00C547C2">
        <w:rPr>
          <w:rFonts w:ascii="Arial" w:eastAsia="Times New Roman" w:hAnsi="Arial" w:cs="Arial"/>
          <w:b/>
          <w:bCs/>
          <w:color w:val="0033CC"/>
          <w:kern w:val="0"/>
          <w:sz w:val="32"/>
          <w:szCs w:val="32"/>
          <w:lang w:eastAsia="en-AU"/>
          <w14:ligatures w14:val="none"/>
        </w:rPr>
        <w:t>r</w:t>
      </w:r>
      <w:r w:rsidR="00FD34D0" w:rsidRPr="00C547C2">
        <w:rPr>
          <w:rFonts w:ascii="Arial" w:eastAsia="Times New Roman" w:hAnsi="Arial" w:cs="Arial"/>
          <w:b/>
          <w:bCs/>
          <w:color w:val="0033CC"/>
          <w:kern w:val="0"/>
          <w:sz w:val="32"/>
          <w:szCs w:val="32"/>
          <w:lang w:eastAsia="en-AU"/>
          <w14:ligatures w14:val="none"/>
        </w:rPr>
        <w:t>esponsibility?</w:t>
      </w:r>
    </w:p>
    <w:p w14:paraId="506997CB" w14:textId="77777777" w:rsidR="00285221" w:rsidRPr="002674B2" w:rsidRDefault="00E157D2" w:rsidP="00E30B86">
      <w:p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>
        <w:rPr>
          <w:rFonts w:ascii="Arial" w:hAnsi="Arial" w:cs="Arial"/>
          <w:sz w:val="24"/>
          <w:szCs w:val="24"/>
        </w:rPr>
        <w:t>We believe t</w:t>
      </w:r>
      <w:r w:rsidR="00E03FBF" w:rsidRPr="002674B2">
        <w:rPr>
          <w:rFonts w:ascii="Arial" w:hAnsi="Arial" w:cs="Arial"/>
          <w:sz w:val="24"/>
          <w:szCs w:val="24"/>
        </w:rPr>
        <w:t xml:space="preserve">hat responsibility </w:t>
      </w:r>
      <w:r w:rsidR="000F4C04" w:rsidRPr="002674B2">
        <w:rPr>
          <w:rFonts w:ascii="Arial" w:hAnsi="Arial" w:cs="Arial"/>
          <w:sz w:val="24"/>
          <w:szCs w:val="24"/>
        </w:rPr>
        <w:t xml:space="preserve">and commitment </w:t>
      </w:r>
      <w:r w:rsidR="00E03FBF" w:rsidRPr="002674B2">
        <w:rPr>
          <w:rFonts w:ascii="Arial" w:hAnsi="Arial" w:cs="Arial"/>
          <w:sz w:val="24"/>
          <w:szCs w:val="24"/>
        </w:rPr>
        <w:t xml:space="preserve">has deteriorated over the last seven years as witnessed by </w:t>
      </w:r>
      <w:r w:rsidR="00285221" w:rsidRPr="002674B2">
        <w:rPr>
          <w:rFonts w:ascii="Arial" w:hAnsi="Arial" w:cs="Arial"/>
          <w:sz w:val="24"/>
          <w:szCs w:val="24"/>
        </w:rPr>
        <w:t xml:space="preserve">the following: </w:t>
      </w:r>
    </w:p>
    <w:p w14:paraId="7DF12022" w14:textId="77777777" w:rsidR="00E03FBF" w:rsidRPr="00E157D2" w:rsidRDefault="00BB1291" w:rsidP="00E157D2">
      <w:pPr>
        <w:pStyle w:val="ListParagraph"/>
        <w:numPr>
          <w:ilvl w:val="0"/>
          <w:numId w:val="1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E157D2">
        <w:rPr>
          <w:rFonts w:ascii="Arial" w:hAnsi="Arial" w:cs="Arial"/>
          <w:b/>
          <w:bCs/>
          <w:sz w:val="24"/>
          <w:szCs w:val="24"/>
        </w:rPr>
        <w:t>Ignoring</w:t>
      </w:r>
      <w:r w:rsidRPr="00E157D2">
        <w:rPr>
          <w:rFonts w:ascii="Arial" w:hAnsi="Arial" w:cs="Arial"/>
          <w:sz w:val="24"/>
          <w:szCs w:val="24"/>
        </w:rPr>
        <w:t xml:space="preserve"> </w:t>
      </w:r>
      <w:r w:rsidR="00285221" w:rsidRPr="00E157D2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E03FBF" w:rsidRPr="00E157D2">
          <w:rPr>
            <w:rStyle w:val="Hyperlink"/>
            <w:rFonts w:ascii="Arial" w:hAnsi="Arial" w:cs="Arial"/>
            <w:sz w:val="24"/>
            <w:szCs w:val="24"/>
          </w:rPr>
          <w:t>ADSO’s Policies (2022 -2025)</w:t>
        </w:r>
      </w:hyperlink>
      <w:r w:rsidR="00E03FBF" w:rsidRPr="00E157D2">
        <w:rPr>
          <w:rFonts w:ascii="Arial" w:hAnsi="Arial" w:cs="Arial"/>
          <w:sz w:val="24"/>
          <w:szCs w:val="24"/>
        </w:rPr>
        <w:t xml:space="preserve"> submission to both major political parties prior to the last </w:t>
      </w:r>
      <w:r w:rsidR="00285221" w:rsidRPr="00E157D2">
        <w:rPr>
          <w:rFonts w:ascii="Arial" w:hAnsi="Arial" w:cs="Arial"/>
          <w:sz w:val="24"/>
          <w:szCs w:val="24"/>
        </w:rPr>
        <w:t xml:space="preserve">May 2022 </w:t>
      </w:r>
      <w:r w:rsidR="00E03FBF" w:rsidRPr="00E157D2">
        <w:rPr>
          <w:rFonts w:ascii="Arial" w:hAnsi="Arial" w:cs="Arial"/>
          <w:sz w:val="24"/>
          <w:szCs w:val="24"/>
        </w:rPr>
        <w:t>Federal Election</w:t>
      </w:r>
      <w:r w:rsidR="008A020A" w:rsidRPr="00E157D2">
        <w:rPr>
          <w:rFonts w:ascii="Arial" w:hAnsi="Arial" w:cs="Arial"/>
          <w:sz w:val="24"/>
          <w:szCs w:val="24"/>
        </w:rPr>
        <w:t>: a</w:t>
      </w:r>
      <w:r w:rsidR="00E03FBF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s at today’s date no response has been received</w:t>
      </w:r>
      <w:r w:rsidR="00BB5A6B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r w:rsidR="00E03FBF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from </w:t>
      </w:r>
      <w:r w:rsidR="00BB5A6B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either </w:t>
      </w:r>
      <w:r w:rsidR="00E03FBF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the Labor Government or the Coalition Opposition. </w:t>
      </w:r>
    </w:p>
    <w:p w14:paraId="266AACF1" w14:textId="77777777" w:rsidR="00285221" w:rsidRPr="00E157D2" w:rsidRDefault="00B23C40" w:rsidP="00E157D2">
      <w:pPr>
        <w:pStyle w:val="ListParagraph"/>
        <w:numPr>
          <w:ilvl w:val="0"/>
          <w:numId w:val="1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E157D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Removing</w:t>
      </w:r>
      <w:r w:rsidR="009B7099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the DVA Minister </w:t>
      </w:r>
      <w:r w:rsidR="000417B4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appointment </w:t>
      </w:r>
      <w:r w:rsidR="009B7099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from the </w:t>
      </w:r>
      <w:r w:rsidR="0028522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Labor Government</w:t>
      </w:r>
      <w:r w:rsidR="00C63A1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’s</w:t>
      </w:r>
      <w:r w:rsidR="0028522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r w:rsidR="009B7099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Cabinet.</w:t>
      </w:r>
      <w:r w:rsidR="00C63A1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</w:p>
    <w:p w14:paraId="6579654D" w14:textId="77777777" w:rsidR="00285221" w:rsidRPr="00E157D2" w:rsidRDefault="00B23C40" w:rsidP="00E157D2">
      <w:pPr>
        <w:pStyle w:val="ListParagraph"/>
        <w:numPr>
          <w:ilvl w:val="0"/>
          <w:numId w:val="1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E157D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Disbanding</w:t>
      </w:r>
      <w:r w:rsidR="00C63A1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the </w:t>
      </w:r>
      <w:r w:rsidR="0028522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Prime Ministers Advisory Council on Veteran matters</w:t>
      </w:r>
      <w:r w:rsidR="00D2476D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.</w:t>
      </w:r>
      <w:r w:rsidR="0028522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</w:p>
    <w:p w14:paraId="7D302D4F" w14:textId="77777777" w:rsidR="00285221" w:rsidRPr="00E157D2" w:rsidRDefault="00B23C40" w:rsidP="00E157D2">
      <w:pPr>
        <w:pStyle w:val="ListParagraph"/>
        <w:numPr>
          <w:ilvl w:val="0"/>
          <w:numId w:val="1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E157D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D</w:t>
      </w:r>
      <w:r w:rsidR="00C63A1A" w:rsidRPr="00E157D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elayin</w:t>
      </w:r>
      <w:r w:rsidR="0077280A" w:rsidRPr="00E157D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g</w:t>
      </w:r>
      <w:r w:rsidR="00C63A1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r w:rsidR="008A020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acti</w:t>
      </w:r>
      <w:r w:rsidR="0077280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on </w:t>
      </w:r>
      <w:r w:rsidR="008A020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on </w:t>
      </w:r>
      <w:r w:rsidR="00C63A1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the </w:t>
      </w:r>
      <w:r w:rsidR="008A020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recommendations of the </w:t>
      </w:r>
      <w:r w:rsidR="00C63A1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2019 Productivity Report into DVA</w:t>
      </w:r>
      <w:r w:rsidR="008A020A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-A Better Way to Support Veterans</w:t>
      </w:r>
      <w:r w:rsidR="000F4C04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and consultation with the veteran community over its recommendations</w:t>
      </w:r>
      <w:r w:rsidR="00BB5A6B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.</w:t>
      </w:r>
    </w:p>
    <w:p w14:paraId="3C4736F2" w14:textId="77777777" w:rsidR="00BB1291" w:rsidRPr="00E157D2" w:rsidRDefault="00B23C40" w:rsidP="00E157D2">
      <w:pPr>
        <w:pStyle w:val="ListParagraph"/>
        <w:numPr>
          <w:ilvl w:val="0"/>
          <w:numId w:val="1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E157D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Delaying</w:t>
      </w:r>
      <w:r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the approval </w:t>
      </w:r>
      <w:r w:rsidR="006828C5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of </w:t>
      </w:r>
      <w:r w:rsidR="00BA4367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a </w:t>
      </w:r>
      <w:r w:rsidR="00BB129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Royal Commission into Defence and Veterans Suicide </w:t>
      </w:r>
      <w:r w:rsidR="00BA4367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that has now </w:t>
      </w:r>
      <w:r w:rsidR="00BB129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publicly expose</w:t>
      </w:r>
      <w:r w:rsidR="00BA4367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d</w:t>
      </w:r>
      <w:r w:rsidR="00BB129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the continued failure of </w:t>
      </w:r>
      <w:r w:rsidR="00BA4367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successive </w:t>
      </w:r>
      <w:r w:rsidR="00BB129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Governments </w:t>
      </w:r>
      <w:r w:rsidR="00BA4367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through </w:t>
      </w:r>
      <w:r w:rsidR="00BB129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its DVA, Defence and Finance Departments to discharge </w:t>
      </w:r>
      <w:r w:rsidR="00D2476D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their</w:t>
      </w:r>
      <w:r w:rsidR="00BB129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legislated responsibilities to the Defence Family.</w:t>
      </w:r>
    </w:p>
    <w:p w14:paraId="1313B683" w14:textId="77777777" w:rsidR="009B7099" w:rsidRPr="00E157D2" w:rsidRDefault="006828C5" w:rsidP="00E157D2">
      <w:pPr>
        <w:pStyle w:val="ListParagraph"/>
        <w:numPr>
          <w:ilvl w:val="0"/>
          <w:numId w:val="1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E157D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Ceasing</w:t>
      </w:r>
      <w:r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the</w:t>
      </w:r>
      <w:r w:rsidR="00BA4367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r w:rsidR="009B7099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regular </w:t>
      </w:r>
      <w:r w:rsidR="004D4805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face to face </w:t>
      </w:r>
      <w:r w:rsidR="009B7099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meetings with </w:t>
      </w:r>
      <w:r w:rsidR="004D4805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the </w:t>
      </w:r>
      <w:r w:rsidR="009B7099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DVA </w:t>
      </w:r>
      <w:r w:rsidR="004D4805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and Defence Personnel </w:t>
      </w:r>
      <w:r w:rsidR="009B7099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Minister to discuss </w:t>
      </w:r>
      <w:r w:rsidR="00D2476D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and advise on </w:t>
      </w:r>
      <w:r w:rsidR="009B7099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relevant </w:t>
      </w:r>
      <w:r w:rsidR="00D2476D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policy </w:t>
      </w:r>
      <w:r w:rsidR="009B7099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issues</w:t>
      </w:r>
      <w:r w:rsidR="00BA4367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.</w:t>
      </w:r>
    </w:p>
    <w:p w14:paraId="764D75D6" w14:textId="77777777" w:rsidR="00BA4367" w:rsidRPr="00E157D2" w:rsidRDefault="006828C5" w:rsidP="00E157D2">
      <w:pPr>
        <w:pStyle w:val="ListParagraph"/>
        <w:numPr>
          <w:ilvl w:val="0"/>
          <w:numId w:val="14"/>
        </w:num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E157D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lastRenderedPageBreak/>
        <w:t>Reducing</w:t>
      </w:r>
      <w:r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the</w:t>
      </w:r>
      <w:r w:rsidR="0094769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frequency </w:t>
      </w:r>
      <w:r w:rsidR="00BA4367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of DVA </w:t>
      </w:r>
      <w:r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M</w:t>
      </w:r>
      <w:r w:rsidR="00BA4367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inisters’ visiting regional areas </w:t>
      </w:r>
      <w:r w:rsidR="0094769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(particularly in areas of major veteran and DVA client population) </w:t>
      </w:r>
      <w:r w:rsidR="006678D4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to engage with veterans and their families on their concerns. DVA Minister Alan Griff</w:t>
      </w:r>
      <w:r w:rsidR="00947691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i</w:t>
      </w:r>
      <w:r w:rsidR="006678D4" w:rsidRPr="00E157D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n ALP (2007-2010) is the model for effective engagement.</w:t>
      </w:r>
    </w:p>
    <w:p w14:paraId="14AE8011" w14:textId="77777777" w:rsidR="00D737C9" w:rsidRPr="002674B2" w:rsidRDefault="00D737C9" w:rsidP="00D737C9">
      <w:pPr>
        <w:pStyle w:val="ListParagraph"/>
        <w:spacing w:after="0" w:line="390" w:lineRule="atLeast"/>
        <w:ind w:left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49D65" wp14:editId="6AF727FF">
                <wp:simplePos x="0" y="0"/>
                <wp:positionH relativeFrom="column">
                  <wp:posOffset>160020</wp:posOffset>
                </wp:positionH>
                <wp:positionV relativeFrom="paragraph">
                  <wp:posOffset>167640</wp:posOffset>
                </wp:positionV>
                <wp:extent cx="5494020" cy="937260"/>
                <wp:effectExtent l="0" t="0" r="11430" b="15240"/>
                <wp:wrapNone/>
                <wp:docPr id="156514857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93726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651C0" w14:textId="77777777" w:rsidR="00D737C9" w:rsidRPr="00D737C9" w:rsidRDefault="00D737C9" w:rsidP="00D737C9">
                            <w:pPr>
                              <w:spacing w:after="0" w:line="390" w:lineRule="atLeast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AU"/>
                                <w14:ligatures w14:val="none"/>
                              </w:rPr>
                            </w:pPr>
                            <w:r w:rsidRPr="00D737C9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AU"/>
                                <w14:ligatures w14:val="none"/>
                              </w:rPr>
                              <w:t>ADSO as a peak advocacy voice for the Defence Family has been ignored by successive Federal Governments and Oppositions for the last five years.</w:t>
                            </w:r>
                          </w:p>
                          <w:p w14:paraId="4D4AEF24" w14:textId="77777777" w:rsidR="00D737C9" w:rsidRDefault="00D737C9" w:rsidP="00D73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49D65" id="Rectangle: Rounded Corners 11" o:spid="_x0000_s1026" style="position:absolute;left:0;text-align:left;margin-left:12.6pt;margin-top:13.2pt;width:432.6pt;height:73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" fillcolor="red" strokecolor="#09101d [484]" strokeweight="1pt">
                <v:stroke joinstyle="miter"/>
                <v:textbox>
                  <w:txbxContent>
                    <w:p w14:paraId="221651C0" w14:textId="77777777" w:rsidR="00D737C9" w:rsidRPr="00D737C9" w:rsidRDefault="00D737C9" w:rsidP="00D737C9">
                      <w:pPr>
                        <w:spacing w:after="0" w:line="390" w:lineRule="atLeast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8"/>
                          <w:szCs w:val="28"/>
                          <w:lang w:eastAsia="en-AU"/>
                          <w14:ligatures w14:val="none"/>
                        </w:rPr>
                      </w:pPr>
                      <w:r w:rsidRPr="00D737C9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8"/>
                          <w:szCs w:val="28"/>
                          <w:lang w:eastAsia="en-AU"/>
                          <w14:ligatures w14:val="none"/>
                        </w:rPr>
                        <w:t>ADSO as a peak advocacy voice for the Defence Family has been ignored by successive Federal Governments and Oppositions for the last five years.</w:t>
                      </w:r>
                    </w:p>
                    <w:p w14:paraId="4D4AEF24" w14:textId="77777777" w:rsidR="00D737C9" w:rsidRDefault="00D737C9" w:rsidP="00D737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573C041" w14:textId="77777777" w:rsidR="00AE221E" w:rsidRDefault="00AE221E" w:rsidP="00E03FBF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</w:p>
    <w:p w14:paraId="44A33A4E" w14:textId="77777777" w:rsidR="00D737C9" w:rsidRDefault="00D737C9" w:rsidP="00E03FBF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</w:p>
    <w:p w14:paraId="4500A11F" w14:textId="77777777" w:rsidR="00D737C9" w:rsidRDefault="00D737C9" w:rsidP="00E03FBF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</w:p>
    <w:p w14:paraId="4431F37C" w14:textId="77777777" w:rsidR="00D737C9" w:rsidRPr="002674B2" w:rsidRDefault="00D737C9" w:rsidP="00E03FBF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</w:p>
    <w:p w14:paraId="4B56B1FD" w14:textId="77777777" w:rsidR="008377CA" w:rsidRPr="00025B48" w:rsidRDefault="00B87836" w:rsidP="00E03FBF">
      <w:pPr>
        <w:spacing w:after="0" w:line="390" w:lineRule="atLeast"/>
        <w:textAlignment w:val="baseline"/>
        <w:rPr>
          <w:rFonts w:ascii="Arial" w:hAnsi="Arial" w:cs="Arial"/>
          <w:b/>
          <w:bCs/>
          <w:color w:val="343A40"/>
          <w:sz w:val="24"/>
          <w:szCs w:val="24"/>
          <w:shd w:val="clear" w:color="auto" w:fill="FFFFFF"/>
        </w:rPr>
      </w:pP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However, </w:t>
      </w:r>
      <w:r w:rsidR="00AE221E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the Government’s </w:t>
      </w: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responsibility with the</w:t>
      </w:r>
      <w:r w:rsidRPr="002674B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hyperlink r:id="rId20" w:history="1">
        <w:r w:rsidR="00E30B86" w:rsidRPr="002674B2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lang w:eastAsia="en-AU"/>
            <w14:ligatures w14:val="none"/>
          </w:rPr>
          <w:t>DVA’s National Consultative Framework</w:t>
        </w:r>
      </w:hyperlink>
      <w:r w:rsidR="00E30B86" w:rsidRPr="002674B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r w:rsidR="008377CA" w:rsidRPr="002674B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(NCF)</w:t>
      </w:r>
      <w:r w:rsidRPr="002674B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 xml:space="preserve">, </w:t>
      </w:r>
      <w:r w:rsidR="00E30B86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established in 2009 by the Labor Government</w:t>
      </w: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,</w:t>
      </w:r>
      <w:r w:rsidR="0085598C" w:rsidRPr="002674B2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r w:rsidR="0085598C" w:rsidRPr="002674B2">
        <w:rPr>
          <w:rFonts w:ascii="Arial" w:hAnsi="Arial" w:cs="Arial"/>
          <w:color w:val="343A40"/>
          <w:sz w:val="24"/>
          <w:szCs w:val="24"/>
          <w:shd w:val="clear" w:color="auto" w:fill="FFFFFF"/>
        </w:rPr>
        <w:t xml:space="preserve">is effective as a formal consultative structure designed to facilitate effective communication on </w:t>
      </w:r>
      <w:r w:rsidRPr="002674B2">
        <w:rPr>
          <w:rFonts w:ascii="Arial" w:hAnsi="Arial" w:cs="Arial"/>
          <w:color w:val="343A40"/>
          <w:sz w:val="24"/>
          <w:szCs w:val="24"/>
          <w:shd w:val="clear" w:color="auto" w:fill="FFFFFF"/>
        </w:rPr>
        <w:t xml:space="preserve">operational matters </w:t>
      </w:r>
      <w:r w:rsidR="0085598C" w:rsidRPr="002674B2">
        <w:rPr>
          <w:rFonts w:ascii="Arial" w:hAnsi="Arial" w:cs="Arial"/>
          <w:color w:val="343A40"/>
          <w:sz w:val="24"/>
          <w:szCs w:val="24"/>
          <w:shd w:val="clear" w:color="auto" w:fill="FFFFFF"/>
        </w:rPr>
        <w:t>between the veteran and ex-service community, the Repatriation and Military Rehabilitation and Compensation Commissions, and the Department of Veterans' Affairs (DVA).</w:t>
      </w:r>
      <w:r w:rsidRPr="002674B2">
        <w:rPr>
          <w:rFonts w:ascii="Arial" w:hAnsi="Arial" w:cs="Arial"/>
          <w:color w:val="343A40"/>
          <w:sz w:val="24"/>
          <w:szCs w:val="24"/>
          <w:shd w:val="clear" w:color="auto" w:fill="FFFFFF"/>
        </w:rPr>
        <w:t xml:space="preserve"> </w:t>
      </w:r>
      <w:r w:rsidR="008377CA" w:rsidRPr="00025B48">
        <w:rPr>
          <w:rFonts w:ascii="Arial" w:hAnsi="Arial" w:cs="Arial"/>
          <w:b/>
          <w:bCs/>
          <w:color w:val="343A40"/>
          <w:sz w:val="24"/>
          <w:szCs w:val="24"/>
          <w:shd w:val="clear" w:color="auto" w:fill="FFFFFF"/>
        </w:rPr>
        <w:t xml:space="preserve">ADSO is not a member of the NCF because it is not a deliverer of DVA services. </w:t>
      </w:r>
    </w:p>
    <w:p w14:paraId="57F71DDC" w14:textId="77777777" w:rsidR="00936CB2" w:rsidRPr="002674B2" w:rsidRDefault="008377CA" w:rsidP="00E03FBF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hAnsi="Arial" w:cs="Arial"/>
          <w:b/>
          <w:bCs/>
          <w:color w:val="343A40"/>
          <w:sz w:val="24"/>
          <w:szCs w:val="24"/>
          <w:shd w:val="clear" w:color="auto" w:fill="FFFFFF"/>
        </w:rPr>
        <w:t>The NCF</w:t>
      </w:r>
      <w:r w:rsidRPr="002674B2">
        <w:rPr>
          <w:rFonts w:ascii="Arial" w:hAnsi="Arial" w:cs="Arial"/>
          <w:color w:val="343A40"/>
          <w:sz w:val="24"/>
          <w:szCs w:val="24"/>
          <w:shd w:val="clear" w:color="auto" w:fill="FFFFFF"/>
        </w:rPr>
        <w:t xml:space="preserve"> </w:t>
      </w:r>
      <w:r w:rsidR="00B87836" w:rsidRPr="002674B2">
        <w:rPr>
          <w:rFonts w:ascii="Arial" w:hAnsi="Arial" w:cs="Arial"/>
          <w:b/>
          <w:bCs/>
          <w:color w:val="343A40"/>
          <w:sz w:val="24"/>
          <w:szCs w:val="24"/>
          <w:shd w:val="clear" w:color="auto" w:fill="FFFFFF"/>
        </w:rPr>
        <w:t xml:space="preserve">is not a formal peak </w:t>
      </w:r>
      <w:r w:rsidR="00180B46" w:rsidRPr="002674B2">
        <w:rPr>
          <w:rFonts w:ascii="Arial" w:hAnsi="Arial" w:cs="Arial"/>
          <w:b/>
          <w:bCs/>
          <w:color w:val="343A40"/>
          <w:sz w:val="24"/>
          <w:szCs w:val="24"/>
          <w:shd w:val="clear" w:color="auto" w:fill="FFFFFF"/>
        </w:rPr>
        <w:t xml:space="preserve">advocacy </w:t>
      </w:r>
      <w:r w:rsidR="00B87836" w:rsidRPr="002674B2">
        <w:rPr>
          <w:rFonts w:ascii="Arial" w:hAnsi="Arial" w:cs="Arial"/>
          <w:b/>
          <w:bCs/>
          <w:color w:val="343A40"/>
          <w:sz w:val="24"/>
          <w:szCs w:val="24"/>
          <w:shd w:val="clear" w:color="auto" w:fill="FFFFFF"/>
        </w:rPr>
        <w:t>policy making body.</w:t>
      </w:r>
    </w:p>
    <w:p w14:paraId="3E4170CA" w14:textId="77777777" w:rsidR="009F033A" w:rsidRPr="002674B2" w:rsidRDefault="009F033A" w:rsidP="00E03FBF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</w:p>
    <w:p w14:paraId="6F90D67D" w14:textId="77777777" w:rsidR="00671040" w:rsidRPr="00D737C9" w:rsidRDefault="00000000" w:rsidP="0012320E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33CC"/>
          <w:kern w:val="0"/>
          <w:sz w:val="26"/>
          <w:szCs w:val="26"/>
          <w:lang w:eastAsia="en-AU"/>
          <w14:ligatures w14:val="none"/>
        </w:rPr>
      </w:pPr>
      <w:hyperlink r:id="rId21" w:history="1">
        <w:r w:rsidR="00BA0681" w:rsidRPr="00D737C9">
          <w:rPr>
            <w:rStyle w:val="Hyperlink"/>
            <w:rFonts w:ascii="Arial" w:eastAsia="Times New Roman" w:hAnsi="Arial" w:cs="Arial"/>
            <w:b/>
            <w:bCs/>
            <w:color w:val="0033CC"/>
            <w:kern w:val="0"/>
            <w:sz w:val="26"/>
            <w:szCs w:val="26"/>
            <w:lang w:eastAsia="en-AU"/>
            <w14:ligatures w14:val="none"/>
          </w:rPr>
          <w:t>The Royal Commission into Defence and Veterans Suicide</w:t>
        </w:r>
      </w:hyperlink>
      <w:r w:rsidR="00BA0681" w:rsidRPr="00D737C9">
        <w:rPr>
          <w:rFonts w:ascii="Arial" w:eastAsia="Times New Roman" w:hAnsi="Arial" w:cs="Arial"/>
          <w:b/>
          <w:bCs/>
          <w:color w:val="0033CC"/>
          <w:kern w:val="0"/>
          <w:sz w:val="26"/>
          <w:szCs w:val="26"/>
          <w:lang w:eastAsia="en-AU"/>
          <w14:ligatures w14:val="none"/>
        </w:rPr>
        <w:t xml:space="preserve"> </w:t>
      </w:r>
      <w:r w:rsidR="00795B40" w:rsidRPr="00D737C9">
        <w:rPr>
          <w:rFonts w:ascii="Arial" w:eastAsia="Times New Roman" w:hAnsi="Arial" w:cs="Arial"/>
          <w:b/>
          <w:bCs/>
          <w:color w:val="0033CC"/>
          <w:kern w:val="0"/>
          <w:sz w:val="26"/>
          <w:szCs w:val="26"/>
          <w:lang w:eastAsia="en-AU"/>
          <w14:ligatures w14:val="none"/>
        </w:rPr>
        <w:t>(Jul 2021 – Sep 2024)</w:t>
      </w:r>
    </w:p>
    <w:p w14:paraId="228162D6" w14:textId="77777777" w:rsidR="004778A5" w:rsidRPr="002674B2" w:rsidRDefault="00AD41B1" w:rsidP="00362D3B">
      <w:pPr>
        <w:spacing w:after="0" w:line="390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eastAsia="Times New Roman" w:hAnsi="Arial" w:cs="Arial"/>
          <w:b/>
          <w:bCs/>
          <w:noProof/>
          <w:color w:val="0033CC"/>
          <w:kern w:val="0"/>
          <w:sz w:val="26"/>
          <w:szCs w:val="26"/>
          <w:lang w:eastAsia="en-AU"/>
          <w14:ligatures w14:val="none"/>
        </w:rPr>
        <w:drawing>
          <wp:anchor distT="0" distB="0" distL="114300" distR="114300" simplePos="0" relativeHeight="251660288" behindDoc="1" locked="0" layoutInCell="1" allowOverlap="1" wp14:anchorId="26C648AA" wp14:editId="1FDE724F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1470025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273" y="21185"/>
                <wp:lineTo x="21273" y="0"/>
                <wp:lineTo x="0" y="0"/>
              </wp:wrapPolygon>
            </wp:wrapThrough>
            <wp:docPr id="4219465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6D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The Government’s reluctance to </w:t>
      </w:r>
      <w:r w:rsidR="00671040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appoint</w:t>
      </w:r>
      <w:r w:rsidR="002D3E0F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ing</w:t>
      </w:r>
      <w:r w:rsidR="00671040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r w:rsidR="004778A5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a Royal Commission Inquiry was overcome by </w:t>
      </w:r>
      <w:r w:rsidR="00671040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hyperlink r:id="rId23" w:history="1">
        <w:r w:rsidR="00671040" w:rsidRPr="002674B2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lang w:eastAsia="en-AU"/>
            <w14:ligatures w14:val="none"/>
          </w:rPr>
          <w:t>Julie – Ann Fin</w:t>
        </w:r>
        <w:r w:rsidR="00F90F39" w:rsidRPr="002674B2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lang w:eastAsia="en-AU"/>
            <w14:ligatures w14:val="none"/>
          </w:rPr>
          <w:t>ney’s</w:t>
        </w:r>
      </w:hyperlink>
      <w:r w:rsidR="00F90F39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successful public action campaign</w:t>
      </w:r>
      <w:r w:rsidR="002D3E0F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as well as the public advocacy of Heston Russell (Veterans Support Force)</w:t>
      </w:r>
      <w:r w:rsidR="00F90F39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. </w:t>
      </w:r>
      <w:r w:rsidR="0026303F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br/>
      </w:r>
    </w:p>
    <w:p w14:paraId="58B97519" w14:textId="562A69E5" w:rsidR="00362D3B" w:rsidRPr="00025B48" w:rsidRDefault="006828C5" w:rsidP="00362D3B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The Commission’s </w:t>
      </w:r>
      <w:r w:rsidR="00795B40" w:rsidRPr="002674B2">
        <w:rPr>
          <w:rFonts w:ascii="Arial" w:hAnsi="Arial" w:cs="Arial"/>
          <w:color w:val="313131"/>
          <w:sz w:val="24"/>
          <w:szCs w:val="24"/>
          <w:shd w:val="clear" w:color="auto" w:fill="FFFFFF"/>
        </w:rPr>
        <w:t>focus is</w:t>
      </w:r>
      <w:r w:rsidR="00D4359B" w:rsidRPr="002674B2">
        <w:rPr>
          <w:rFonts w:ascii="Arial" w:hAnsi="Arial" w:cs="Arial"/>
          <w:color w:val="313131"/>
          <w:sz w:val="24"/>
          <w:szCs w:val="24"/>
          <w:shd w:val="clear" w:color="auto" w:fill="FFFFFF"/>
        </w:rPr>
        <w:t xml:space="preserve"> the identification of systemic problems and solutions to suicide and suicidality among serving and ex-serving ADF members.</w:t>
      </w:r>
      <w:r w:rsidR="00362D3B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r w:rsidR="00362D3B" w:rsidRPr="00025B48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 xml:space="preserve">Its final report release </w:t>
      </w:r>
      <w:r w:rsidR="0012320E" w:rsidRPr="00025B48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d</w:t>
      </w:r>
      <w:r w:rsidR="00362D3B" w:rsidRPr="00025B48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ate is September 2024.</w:t>
      </w:r>
    </w:p>
    <w:p w14:paraId="5DCE1340" w14:textId="77777777" w:rsidR="00BA0681" w:rsidRPr="002674B2" w:rsidRDefault="0012320E" w:rsidP="00BA0681">
      <w:pPr>
        <w:rPr>
          <w:rFonts w:ascii="Arial" w:hAnsi="Arial" w:cs="Arial"/>
          <w:sz w:val="24"/>
          <w:szCs w:val="24"/>
        </w:rPr>
      </w:pPr>
      <w:r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br/>
      </w:r>
      <w:r w:rsidR="00BA0681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In its </w:t>
      </w:r>
      <w:hyperlink r:id="rId24" w:history="1">
        <w:r w:rsidR="00795B40" w:rsidRPr="002674B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AU"/>
            <w14:ligatures w14:val="none"/>
          </w:rPr>
          <w:t>I</w:t>
        </w:r>
        <w:r w:rsidR="00BA0681" w:rsidRPr="002674B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AU"/>
            <w14:ligatures w14:val="none"/>
          </w:rPr>
          <w:t xml:space="preserve">nterim Report </w:t>
        </w:r>
        <w:r w:rsidR="00D4359B" w:rsidRPr="002674B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AU"/>
            <w14:ligatures w14:val="none"/>
          </w:rPr>
          <w:t>August 2022</w:t>
        </w:r>
      </w:hyperlink>
      <w:r w:rsidR="00D4359B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,</w:t>
      </w:r>
      <w:r w:rsidR="00BA0681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  <w:r w:rsidR="0024668F" w:rsidRPr="002674B2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the Commissioners </w:t>
      </w:r>
      <w:r w:rsidR="00BA0681" w:rsidRPr="002674B2">
        <w:rPr>
          <w:rFonts w:ascii="Arial" w:hAnsi="Arial" w:cs="Arial"/>
          <w:sz w:val="24"/>
          <w:szCs w:val="24"/>
        </w:rPr>
        <w:t>questioned the veteran’s community E</w:t>
      </w:r>
      <w:r w:rsidRPr="002674B2">
        <w:rPr>
          <w:rFonts w:ascii="Arial" w:hAnsi="Arial" w:cs="Arial"/>
          <w:sz w:val="24"/>
          <w:szCs w:val="24"/>
        </w:rPr>
        <w:t>x-</w:t>
      </w:r>
      <w:r w:rsidR="00BA0681" w:rsidRPr="002674B2">
        <w:rPr>
          <w:rFonts w:ascii="Arial" w:hAnsi="Arial" w:cs="Arial"/>
          <w:sz w:val="24"/>
          <w:szCs w:val="24"/>
        </w:rPr>
        <w:t>S</w:t>
      </w:r>
      <w:r w:rsidRPr="002674B2">
        <w:rPr>
          <w:rFonts w:ascii="Arial" w:hAnsi="Arial" w:cs="Arial"/>
          <w:sz w:val="24"/>
          <w:szCs w:val="24"/>
        </w:rPr>
        <w:t xml:space="preserve">ervice </w:t>
      </w:r>
      <w:r w:rsidR="00BA0681" w:rsidRPr="002674B2">
        <w:rPr>
          <w:rFonts w:ascii="Arial" w:hAnsi="Arial" w:cs="Arial"/>
          <w:sz w:val="24"/>
          <w:szCs w:val="24"/>
        </w:rPr>
        <w:t>O</w:t>
      </w:r>
      <w:r w:rsidRPr="002674B2">
        <w:rPr>
          <w:rFonts w:ascii="Arial" w:hAnsi="Arial" w:cs="Arial"/>
          <w:sz w:val="24"/>
          <w:szCs w:val="24"/>
        </w:rPr>
        <w:t xml:space="preserve">rganisations (ESOs) </w:t>
      </w:r>
      <w:r w:rsidR="00BA0681" w:rsidRPr="002674B2">
        <w:rPr>
          <w:rFonts w:ascii="Arial" w:hAnsi="Arial" w:cs="Arial"/>
          <w:sz w:val="24"/>
          <w:szCs w:val="24"/>
        </w:rPr>
        <w:t>and V</w:t>
      </w:r>
      <w:r w:rsidRPr="002674B2">
        <w:rPr>
          <w:rFonts w:ascii="Arial" w:hAnsi="Arial" w:cs="Arial"/>
          <w:sz w:val="24"/>
          <w:szCs w:val="24"/>
        </w:rPr>
        <w:t>eteran Support Organisations (V</w:t>
      </w:r>
      <w:r w:rsidR="00BA0681" w:rsidRPr="002674B2">
        <w:rPr>
          <w:rFonts w:ascii="Arial" w:hAnsi="Arial" w:cs="Arial"/>
          <w:sz w:val="24"/>
          <w:szCs w:val="24"/>
        </w:rPr>
        <w:t>SOs) involvement in mental health support to the Defence Family</w:t>
      </w:r>
      <w:r w:rsidR="00362D3B" w:rsidRPr="002674B2">
        <w:rPr>
          <w:rFonts w:ascii="Arial" w:hAnsi="Arial" w:cs="Arial"/>
          <w:sz w:val="24"/>
          <w:szCs w:val="24"/>
        </w:rPr>
        <w:t xml:space="preserve"> and noted that there was a lack of </w:t>
      </w:r>
      <w:r w:rsidR="004778A5" w:rsidRPr="002674B2">
        <w:rPr>
          <w:rFonts w:ascii="Arial" w:hAnsi="Arial" w:cs="Arial"/>
          <w:sz w:val="24"/>
          <w:szCs w:val="24"/>
        </w:rPr>
        <w:t xml:space="preserve">and an operational need for </w:t>
      </w:r>
      <w:r w:rsidR="0024668F" w:rsidRPr="002674B2">
        <w:rPr>
          <w:rFonts w:ascii="Arial" w:hAnsi="Arial" w:cs="Arial"/>
          <w:sz w:val="24"/>
          <w:szCs w:val="24"/>
        </w:rPr>
        <w:t xml:space="preserve">a one voice </w:t>
      </w:r>
      <w:r w:rsidR="004778A5" w:rsidRPr="002674B2">
        <w:rPr>
          <w:rFonts w:ascii="Arial" w:hAnsi="Arial" w:cs="Arial"/>
          <w:sz w:val="24"/>
          <w:szCs w:val="24"/>
        </w:rPr>
        <w:t xml:space="preserve">veterans </w:t>
      </w:r>
      <w:r w:rsidR="00362D3B" w:rsidRPr="002674B2">
        <w:rPr>
          <w:rFonts w:ascii="Arial" w:hAnsi="Arial" w:cs="Arial"/>
          <w:sz w:val="24"/>
          <w:szCs w:val="24"/>
        </w:rPr>
        <w:t xml:space="preserve">advocacy peak body </w:t>
      </w:r>
      <w:r w:rsidR="0024668F" w:rsidRPr="002674B2">
        <w:rPr>
          <w:rFonts w:ascii="Arial" w:hAnsi="Arial" w:cs="Arial"/>
          <w:sz w:val="24"/>
          <w:szCs w:val="24"/>
        </w:rPr>
        <w:t>to Government</w:t>
      </w:r>
      <w:r w:rsidR="00BA0681" w:rsidRPr="002674B2">
        <w:rPr>
          <w:rFonts w:ascii="Arial" w:hAnsi="Arial" w:cs="Arial"/>
          <w:sz w:val="24"/>
          <w:szCs w:val="24"/>
        </w:rPr>
        <w:t xml:space="preserve">. </w:t>
      </w:r>
    </w:p>
    <w:p w14:paraId="45C56FEB" w14:textId="77777777" w:rsidR="00BA0681" w:rsidRDefault="0024668F" w:rsidP="00BA0681">
      <w:pPr>
        <w:rPr>
          <w:rFonts w:ascii="Arial" w:hAnsi="Arial" w:cs="Arial"/>
          <w:sz w:val="24"/>
          <w:szCs w:val="24"/>
        </w:rPr>
      </w:pPr>
      <w:r w:rsidRPr="002674B2">
        <w:rPr>
          <w:rFonts w:ascii="Arial" w:hAnsi="Arial" w:cs="Arial"/>
          <w:sz w:val="24"/>
          <w:szCs w:val="24"/>
        </w:rPr>
        <w:t>Arising from t</w:t>
      </w:r>
      <w:r w:rsidR="00BA0681" w:rsidRPr="002674B2">
        <w:rPr>
          <w:rFonts w:ascii="Arial" w:hAnsi="Arial" w:cs="Arial"/>
          <w:sz w:val="24"/>
          <w:szCs w:val="24"/>
        </w:rPr>
        <w:t>h</w:t>
      </w:r>
      <w:r w:rsidR="0012320E" w:rsidRPr="002674B2">
        <w:rPr>
          <w:rFonts w:ascii="Arial" w:hAnsi="Arial" w:cs="Arial"/>
          <w:sz w:val="24"/>
          <w:szCs w:val="24"/>
        </w:rPr>
        <w:t>at</w:t>
      </w:r>
      <w:r w:rsidR="00BA0681" w:rsidRPr="002674B2">
        <w:rPr>
          <w:rFonts w:ascii="Arial" w:hAnsi="Arial" w:cs="Arial"/>
          <w:sz w:val="24"/>
          <w:szCs w:val="24"/>
        </w:rPr>
        <w:t xml:space="preserve"> </w:t>
      </w:r>
      <w:r w:rsidRPr="002674B2">
        <w:rPr>
          <w:rFonts w:ascii="Arial" w:hAnsi="Arial" w:cs="Arial"/>
          <w:sz w:val="24"/>
          <w:szCs w:val="24"/>
        </w:rPr>
        <w:t>observation</w:t>
      </w:r>
      <w:r w:rsidR="00BA0681" w:rsidRPr="002674B2">
        <w:rPr>
          <w:rFonts w:ascii="Arial" w:hAnsi="Arial" w:cs="Arial"/>
          <w:sz w:val="24"/>
          <w:szCs w:val="24"/>
        </w:rPr>
        <w:t xml:space="preserve"> the RSL National </w:t>
      </w:r>
      <w:r w:rsidR="00C547C2">
        <w:rPr>
          <w:rFonts w:ascii="Arial" w:hAnsi="Arial" w:cs="Arial"/>
          <w:sz w:val="24"/>
          <w:szCs w:val="24"/>
        </w:rPr>
        <w:t xml:space="preserve">(with RSL Qld and RSL NSW active involvement) </w:t>
      </w:r>
      <w:r w:rsidR="00BA0681" w:rsidRPr="002674B2">
        <w:rPr>
          <w:rFonts w:ascii="Arial" w:hAnsi="Arial" w:cs="Arial"/>
          <w:sz w:val="24"/>
          <w:szCs w:val="24"/>
        </w:rPr>
        <w:t xml:space="preserve">initiated a </w:t>
      </w:r>
      <w:hyperlink r:id="rId25" w:history="1">
        <w:r w:rsidR="00BA0681" w:rsidRPr="002674B2">
          <w:rPr>
            <w:rStyle w:val="Hyperlink"/>
            <w:rFonts w:ascii="Arial" w:hAnsi="Arial" w:cs="Arial"/>
            <w:sz w:val="24"/>
            <w:szCs w:val="24"/>
          </w:rPr>
          <w:t>National Forum for ESOs</w:t>
        </w:r>
      </w:hyperlink>
      <w:r w:rsidR="00BA0681" w:rsidRPr="002674B2">
        <w:rPr>
          <w:rFonts w:ascii="Arial" w:hAnsi="Arial" w:cs="Arial"/>
          <w:sz w:val="24"/>
          <w:szCs w:val="24"/>
        </w:rPr>
        <w:t xml:space="preserve"> culminating in this submission to the RC - </w:t>
      </w:r>
      <w:hyperlink r:id="rId26" w:history="1">
        <w:r w:rsidR="00BA0681" w:rsidRPr="002674B2">
          <w:rPr>
            <w:rStyle w:val="Hyperlink"/>
            <w:rFonts w:ascii="Arial" w:hAnsi="Arial" w:cs="Arial"/>
            <w:sz w:val="24"/>
            <w:szCs w:val="24"/>
          </w:rPr>
          <w:t>Answering the Call: An ESO informed response to a Sector Peak Body</w:t>
        </w:r>
      </w:hyperlink>
      <w:r w:rsidR="00BA0681" w:rsidRPr="002674B2">
        <w:rPr>
          <w:rFonts w:ascii="Arial" w:hAnsi="Arial" w:cs="Arial"/>
          <w:sz w:val="24"/>
          <w:szCs w:val="24"/>
        </w:rPr>
        <w:t xml:space="preserve">. It </w:t>
      </w:r>
      <w:r w:rsidR="00BA0681" w:rsidRPr="002674B2">
        <w:rPr>
          <w:rFonts w:ascii="Arial" w:hAnsi="Arial" w:cs="Arial"/>
          <w:sz w:val="24"/>
          <w:szCs w:val="24"/>
        </w:rPr>
        <w:lastRenderedPageBreak/>
        <w:t xml:space="preserve">outlines the proposed process to establish a </w:t>
      </w:r>
      <w:bookmarkStart w:id="0" w:name="_Hlk158151680"/>
      <w:r w:rsidR="00BA0681" w:rsidRPr="002674B2">
        <w:rPr>
          <w:rFonts w:ascii="Arial" w:hAnsi="Arial" w:cs="Arial"/>
          <w:sz w:val="24"/>
          <w:szCs w:val="24"/>
        </w:rPr>
        <w:t>Peak Advocacy Body</w:t>
      </w:r>
      <w:r w:rsidRPr="002674B2">
        <w:rPr>
          <w:rFonts w:ascii="Arial" w:hAnsi="Arial" w:cs="Arial"/>
          <w:sz w:val="24"/>
          <w:szCs w:val="24"/>
        </w:rPr>
        <w:t xml:space="preserve"> </w:t>
      </w:r>
      <w:bookmarkEnd w:id="0"/>
      <w:r w:rsidRPr="002674B2">
        <w:rPr>
          <w:rFonts w:ascii="Arial" w:hAnsi="Arial" w:cs="Arial"/>
          <w:sz w:val="24"/>
          <w:szCs w:val="24"/>
        </w:rPr>
        <w:t xml:space="preserve">and </w:t>
      </w:r>
      <w:r w:rsidR="004C50DC" w:rsidRPr="002674B2">
        <w:rPr>
          <w:rFonts w:ascii="Arial" w:hAnsi="Arial" w:cs="Arial"/>
          <w:sz w:val="24"/>
          <w:szCs w:val="24"/>
        </w:rPr>
        <w:t>an</w:t>
      </w:r>
      <w:r w:rsidRPr="002674B2">
        <w:rPr>
          <w:rFonts w:ascii="Arial" w:hAnsi="Arial" w:cs="Arial"/>
          <w:sz w:val="24"/>
          <w:szCs w:val="24"/>
        </w:rPr>
        <w:t xml:space="preserve">other </w:t>
      </w:r>
      <w:r w:rsidR="004C50DC" w:rsidRPr="002674B2">
        <w:rPr>
          <w:rFonts w:ascii="Arial" w:hAnsi="Arial" w:cs="Arial"/>
          <w:sz w:val="24"/>
          <w:szCs w:val="24"/>
        </w:rPr>
        <w:t>recommended action</w:t>
      </w:r>
      <w:r w:rsidR="00BA0681" w:rsidRPr="002674B2">
        <w:rPr>
          <w:rFonts w:ascii="Arial" w:hAnsi="Arial" w:cs="Arial"/>
          <w:sz w:val="24"/>
          <w:szCs w:val="24"/>
        </w:rPr>
        <w:t>.</w:t>
      </w:r>
    </w:p>
    <w:p w14:paraId="426352E7" w14:textId="77777777" w:rsidR="00D737C9" w:rsidRDefault="00D737C9" w:rsidP="00BA0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3FE4B" wp14:editId="66CF428F">
                <wp:simplePos x="0" y="0"/>
                <wp:positionH relativeFrom="column">
                  <wp:posOffset>121920</wp:posOffset>
                </wp:positionH>
                <wp:positionV relativeFrom="paragraph">
                  <wp:posOffset>38100</wp:posOffset>
                </wp:positionV>
                <wp:extent cx="5867400" cy="1546860"/>
                <wp:effectExtent l="0" t="0" r="19050" b="15240"/>
                <wp:wrapNone/>
                <wp:docPr id="1076100491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4686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D5B66" w14:textId="77777777" w:rsidR="00B4598A" w:rsidRDefault="00D737C9" w:rsidP="00D737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7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ADSO supports in principle the one voice Peak Advocacy Body concept and has advised it wants to be represented on any future joint Proposal’s Development, Planning and Implementation Team.</w:t>
                            </w:r>
                          </w:p>
                          <w:p w14:paraId="5EC852DC" w14:textId="07E8EDED" w:rsidR="00D737C9" w:rsidRDefault="00D737C9" w:rsidP="00D737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7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ADSO does not support the </w:t>
                            </w:r>
                            <w:r w:rsidR="00025B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second</w:t>
                            </w:r>
                            <w:r w:rsidRPr="00267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recommended proposal action – a compliance Peak Body overwatch of ESOs/VSOs performance to its approved standards.</w:t>
                            </w:r>
                          </w:p>
                          <w:p w14:paraId="461FB709" w14:textId="77777777" w:rsidR="00D737C9" w:rsidRDefault="00D737C9" w:rsidP="00D73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3FE4B" id="Rectangle: Rounded Corners 12" o:spid="_x0000_s1027" style="position:absolute;margin-left:9.6pt;margin-top:3pt;width:462pt;height:121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" fillcolor="red" strokecolor="#09101d [484]" strokeweight="1pt">
                <v:stroke joinstyle="miter"/>
                <v:textbox>
                  <w:txbxContent>
                    <w:p w14:paraId="7B9D5B66" w14:textId="77777777" w:rsidR="00B4598A" w:rsidRDefault="00D737C9" w:rsidP="00D737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67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ADSO supports in principle the one voice Peak Advocacy Body concept and has advised it wants to be represented on any future joint Proposal’s Development, Planning and Implementation Team.</w:t>
                      </w:r>
                    </w:p>
                    <w:p w14:paraId="5EC852DC" w14:textId="07E8EDED" w:rsidR="00D737C9" w:rsidRDefault="00D737C9" w:rsidP="00D737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67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ADSO does not support the </w:t>
                      </w:r>
                      <w:r w:rsidR="00025B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second</w:t>
                      </w:r>
                      <w:r w:rsidRPr="00267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recommended proposal action – a compliance Peak Body overwatch of ESOs/VSOs performance to its approved standards.</w:t>
                      </w:r>
                    </w:p>
                    <w:p w14:paraId="461FB709" w14:textId="77777777" w:rsidR="00D737C9" w:rsidRDefault="00D737C9" w:rsidP="00D737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703B29" w14:textId="77777777" w:rsidR="00D737C9" w:rsidRDefault="00D737C9" w:rsidP="00BA0681">
      <w:pPr>
        <w:rPr>
          <w:rFonts w:ascii="Arial" w:hAnsi="Arial" w:cs="Arial"/>
          <w:sz w:val="24"/>
          <w:szCs w:val="24"/>
        </w:rPr>
      </w:pPr>
    </w:p>
    <w:p w14:paraId="279A8C88" w14:textId="77777777" w:rsidR="00D737C9" w:rsidRPr="002674B2" w:rsidRDefault="00D737C9" w:rsidP="00BA0681">
      <w:pPr>
        <w:rPr>
          <w:rFonts w:ascii="Arial" w:hAnsi="Arial" w:cs="Arial"/>
          <w:sz w:val="24"/>
          <w:szCs w:val="24"/>
        </w:rPr>
      </w:pPr>
    </w:p>
    <w:p w14:paraId="6F0E01F7" w14:textId="77777777" w:rsidR="00D737C9" w:rsidRDefault="00D737C9" w:rsidP="00BA0681">
      <w:pPr>
        <w:rPr>
          <w:rFonts w:ascii="Arial" w:hAnsi="Arial" w:cs="Arial"/>
          <w:b/>
          <w:bCs/>
          <w:sz w:val="24"/>
          <w:szCs w:val="24"/>
        </w:rPr>
      </w:pPr>
    </w:p>
    <w:p w14:paraId="076E424A" w14:textId="77777777" w:rsidR="00B4598A" w:rsidRDefault="00B4598A" w:rsidP="00BA0681">
      <w:pPr>
        <w:rPr>
          <w:rFonts w:ascii="Arial" w:hAnsi="Arial" w:cs="Arial"/>
          <w:b/>
          <w:bCs/>
          <w:sz w:val="24"/>
          <w:szCs w:val="24"/>
        </w:rPr>
      </w:pPr>
    </w:p>
    <w:p w14:paraId="2BF1D78B" w14:textId="77777777" w:rsidR="00125E48" w:rsidRPr="002674B2" w:rsidRDefault="004C50DC" w:rsidP="00BA0681">
      <w:pPr>
        <w:rPr>
          <w:rFonts w:ascii="Arial" w:hAnsi="Arial" w:cs="Arial"/>
          <w:b/>
          <w:bCs/>
          <w:sz w:val="24"/>
          <w:szCs w:val="24"/>
        </w:rPr>
      </w:pPr>
      <w:r w:rsidRPr="002674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E6ADFC" w14:textId="77777777" w:rsidR="00E32340" w:rsidRPr="00E157D2" w:rsidRDefault="00CF261D" w:rsidP="00E32340">
      <w:pPr>
        <w:contextualSpacing/>
        <w:jc w:val="center"/>
        <w:rPr>
          <w:rFonts w:ascii="Arial" w:hAnsi="Arial" w:cs="Arial"/>
          <w:b/>
          <w:bCs/>
          <w:color w:val="0033CC"/>
          <w:kern w:val="0"/>
          <w:sz w:val="32"/>
          <w:szCs w:val="32"/>
          <w14:ligatures w14:val="none"/>
        </w:rPr>
      </w:pPr>
      <w:r w:rsidRPr="00E157D2">
        <w:rPr>
          <w:rFonts w:ascii="Arial" w:hAnsi="Arial" w:cs="Arial"/>
          <w:b/>
          <w:bCs/>
          <w:color w:val="0033CC"/>
          <w:kern w:val="0"/>
          <w:sz w:val="32"/>
          <w:szCs w:val="32"/>
          <w14:ligatures w14:val="none"/>
        </w:rPr>
        <w:t xml:space="preserve">What </w:t>
      </w:r>
      <w:r w:rsidR="00E32340" w:rsidRPr="00E157D2">
        <w:rPr>
          <w:rFonts w:ascii="Arial" w:hAnsi="Arial" w:cs="Arial"/>
          <w:b/>
          <w:bCs/>
          <w:color w:val="0033CC"/>
          <w:kern w:val="0"/>
          <w:sz w:val="32"/>
          <w:szCs w:val="32"/>
          <w14:ligatures w14:val="none"/>
        </w:rPr>
        <w:t>ADSO’</w:t>
      </w:r>
      <w:r w:rsidR="00084CC4" w:rsidRPr="00E157D2">
        <w:rPr>
          <w:rFonts w:ascii="Arial" w:hAnsi="Arial" w:cs="Arial"/>
          <w:b/>
          <w:bCs/>
          <w:color w:val="0033CC"/>
          <w:kern w:val="0"/>
          <w:sz w:val="32"/>
          <w:szCs w:val="32"/>
          <w14:ligatures w14:val="none"/>
        </w:rPr>
        <w:t>s</w:t>
      </w:r>
      <w:r w:rsidR="00E32340" w:rsidRPr="00E157D2">
        <w:rPr>
          <w:rFonts w:ascii="Arial" w:hAnsi="Arial" w:cs="Arial"/>
          <w:b/>
          <w:bCs/>
          <w:color w:val="0033CC"/>
          <w:kern w:val="0"/>
          <w:sz w:val="32"/>
          <w:szCs w:val="32"/>
          <w14:ligatures w14:val="none"/>
        </w:rPr>
        <w:t xml:space="preserve"> Wants</w:t>
      </w:r>
      <w:r w:rsidR="00B249B7" w:rsidRPr="00E157D2">
        <w:rPr>
          <w:rFonts w:ascii="Arial" w:hAnsi="Arial" w:cs="Arial"/>
          <w:b/>
          <w:bCs/>
          <w:color w:val="0033CC"/>
          <w:kern w:val="0"/>
          <w:sz w:val="32"/>
          <w:szCs w:val="32"/>
          <w14:ligatures w14:val="none"/>
        </w:rPr>
        <w:t xml:space="preserve"> From Government</w:t>
      </w:r>
    </w:p>
    <w:p w14:paraId="67AD891E" w14:textId="77777777" w:rsidR="00E32340" w:rsidRPr="002674B2" w:rsidRDefault="00E32340" w:rsidP="00E32340">
      <w:pPr>
        <w:contextualSpacing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07722562" w14:textId="77777777" w:rsidR="00211128" w:rsidRPr="002674B2" w:rsidRDefault="00E32340" w:rsidP="00E32340">
      <w:pPr>
        <w:numPr>
          <w:ilvl w:val="0"/>
          <w:numId w:val="6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To </w:t>
      </w:r>
      <w:r w:rsidR="0044109F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re-establish an effective regular 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working </w:t>
      </w:r>
      <w:r w:rsidR="0044109F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relationship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with </w:t>
      </w:r>
      <w:r w:rsidR="0044109F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the DVA </w:t>
      </w:r>
      <w:r w:rsidR="002E0CC6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and Defence Personnel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Minister, emphasising our representative credentials and discuss</w:t>
      </w:r>
      <w:r w:rsidR="00A05602" w:rsidRPr="002674B2">
        <w:rPr>
          <w:rFonts w:ascii="Arial" w:hAnsi="Arial" w:cs="Arial"/>
          <w:kern w:val="0"/>
          <w:sz w:val="24"/>
          <w:szCs w:val="24"/>
          <w14:ligatures w14:val="none"/>
        </w:rPr>
        <w:t>ion of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our </w:t>
      </w:r>
      <w:hyperlink r:id="rId27" w:history="1">
        <w:r w:rsidRPr="002674B2">
          <w:rPr>
            <w:rFonts w:ascii="Arial" w:hAnsi="Arial" w:cs="Arial"/>
            <w:color w:val="0563C1" w:themeColor="hyperlink"/>
            <w:kern w:val="0"/>
            <w:sz w:val="24"/>
            <w:szCs w:val="24"/>
            <w:u w:val="single"/>
            <w14:ligatures w14:val="none"/>
          </w:rPr>
          <w:t>ADSO’s Policies 2022-2025 document</w:t>
        </w:r>
      </w:hyperlink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and current concerns so 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that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we can 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>keep o</w:t>
      </w:r>
      <w:r w:rsidR="00A05602" w:rsidRPr="002674B2">
        <w:rPr>
          <w:rFonts w:ascii="Arial" w:hAnsi="Arial" w:cs="Arial"/>
          <w:kern w:val="0"/>
          <w:sz w:val="24"/>
          <w:szCs w:val="24"/>
          <w14:ligatures w14:val="none"/>
        </w:rPr>
        <w:t>ur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Defence Family </w:t>
      </w:r>
      <w:r w:rsidR="00211128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and all Australians 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advised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of </w:t>
      </w:r>
      <w:r w:rsidR="0044109F" w:rsidRPr="002674B2">
        <w:rPr>
          <w:rFonts w:ascii="Arial" w:hAnsi="Arial" w:cs="Arial"/>
          <w:kern w:val="0"/>
          <w:sz w:val="24"/>
          <w:szCs w:val="24"/>
          <w14:ligatures w14:val="none"/>
        </w:rPr>
        <w:t>his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decisions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and monitor their implementation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0F101D" w:rsidRPr="002674B2">
        <w:rPr>
          <w:rFonts w:ascii="Arial" w:hAnsi="Arial" w:cs="Arial"/>
          <w:kern w:val="0"/>
          <w:sz w:val="24"/>
          <w:szCs w:val="24"/>
          <w14:ligatures w14:val="none"/>
        </w:rPr>
        <w:br/>
      </w:r>
    </w:p>
    <w:p w14:paraId="4110E024" w14:textId="77777777" w:rsidR="00E32340" w:rsidRPr="002674B2" w:rsidRDefault="00211128" w:rsidP="00E32340">
      <w:pPr>
        <w:numPr>
          <w:ilvl w:val="0"/>
          <w:numId w:val="6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To have the DVA/Defence Personnel Minister appointment re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instated in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the Cabinet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E32340" w:rsidRPr="002674B2">
        <w:rPr>
          <w:rFonts w:ascii="Arial" w:hAnsi="Arial" w:cs="Arial"/>
          <w:kern w:val="0"/>
          <w:sz w:val="24"/>
          <w:szCs w:val="24"/>
          <w14:ligatures w14:val="none"/>
        </w:rPr>
        <w:br/>
      </w:r>
    </w:p>
    <w:p w14:paraId="3F73A01E" w14:textId="77777777" w:rsidR="00E32340" w:rsidRPr="002674B2" w:rsidRDefault="00E32340" w:rsidP="00E32340">
      <w:pPr>
        <w:numPr>
          <w:ilvl w:val="0"/>
          <w:numId w:val="6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To re-introduce regular periodic meetings </w:t>
      </w:r>
      <w:r w:rsidR="002F4DD9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quarterly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and as required with the </w:t>
      </w:r>
      <w:r w:rsidR="002F4DD9" w:rsidRPr="002674B2">
        <w:rPr>
          <w:rFonts w:ascii="Arial" w:hAnsi="Arial" w:cs="Arial"/>
          <w:kern w:val="0"/>
          <w:sz w:val="24"/>
          <w:szCs w:val="24"/>
          <w14:ligatures w14:val="none"/>
        </w:rPr>
        <w:t>DVA and Defence Personnel Minister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51D26CF9" w14:textId="77777777" w:rsidR="00E32340" w:rsidRPr="002674B2" w:rsidRDefault="00E32340" w:rsidP="00E32340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0AB70A4" w14:textId="77777777" w:rsidR="00E32340" w:rsidRPr="002674B2" w:rsidRDefault="00E32340" w:rsidP="00E32340">
      <w:pPr>
        <w:numPr>
          <w:ilvl w:val="0"/>
          <w:numId w:val="6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To be consulted in the formulation and determin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>ation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of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the Terms of Reference on matters that affect </w:t>
      </w:r>
      <w:r w:rsidR="00655C3A" w:rsidRPr="002674B2">
        <w:rPr>
          <w:rFonts w:ascii="Arial" w:hAnsi="Arial" w:cs="Arial"/>
          <w:kern w:val="0"/>
          <w:sz w:val="24"/>
          <w:szCs w:val="24"/>
          <w14:ligatures w14:val="none"/>
        </w:rPr>
        <w:t>our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Defence Family</w:t>
      </w:r>
      <w:r w:rsidR="00A05602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and to present relevant submissions to th</w:t>
      </w:r>
      <w:r w:rsidR="00DD410D" w:rsidRPr="002674B2">
        <w:rPr>
          <w:rFonts w:ascii="Arial" w:hAnsi="Arial" w:cs="Arial"/>
          <w:kern w:val="0"/>
          <w:sz w:val="24"/>
          <w:szCs w:val="24"/>
          <w14:ligatures w14:val="none"/>
        </w:rPr>
        <w:t>ose</w:t>
      </w:r>
      <w:r w:rsidR="00A05602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inquir</w:t>
      </w:r>
      <w:r w:rsidR="00DD410D" w:rsidRPr="002674B2">
        <w:rPr>
          <w:rFonts w:ascii="Arial" w:hAnsi="Arial" w:cs="Arial"/>
          <w:kern w:val="0"/>
          <w:sz w:val="24"/>
          <w:szCs w:val="24"/>
          <w14:ligatures w14:val="none"/>
        </w:rPr>
        <w:t>ies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1C0CF170" w14:textId="77777777" w:rsidR="00E32340" w:rsidRPr="002674B2" w:rsidRDefault="00E32340" w:rsidP="00E32340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7970F75" w14:textId="77777777" w:rsidR="00E32340" w:rsidRPr="002674B2" w:rsidRDefault="00E32340" w:rsidP="00E32340">
      <w:pPr>
        <w:numPr>
          <w:ilvl w:val="0"/>
          <w:numId w:val="6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To have the appointment of a  National Veteran Dispute Commissioner along similar lines as the </w:t>
      </w:r>
      <w:hyperlink r:id="rId28" w:anchor=":~:text=The%20interim%20National%20Commissioner%2C%20Dr,with%20the%20terms%20of%20reference." w:history="1">
        <w:r w:rsidRPr="002674B2">
          <w:rPr>
            <w:rFonts w:ascii="Arial" w:hAnsi="Arial" w:cs="Arial"/>
            <w:kern w:val="0"/>
            <w:sz w:val="24"/>
            <w:szCs w:val="24"/>
            <w:u w:val="single"/>
            <w14:ligatures w14:val="none"/>
          </w:rPr>
          <w:t>National  Commissioner  for Health and Veteran Suicide Prevention - Bernadette Boss</w:t>
        </w:r>
      </w:hyperlink>
      <w:r w:rsidRPr="002674B2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,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established at no expense to the veterans.</w:t>
      </w:r>
      <w:r w:rsidR="00213288" w:rsidRPr="002674B2">
        <w:rPr>
          <w:rFonts w:ascii="Arial" w:hAnsi="Arial" w:cs="Arial"/>
          <w:kern w:val="0"/>
          <w:sz w:val="24"/>
          <w:szCs w:val="24"/>
          <w14:ligatures w14:val="none"/>
        </w:rPr>
        <w:br/>
      </w:r>
    </w:p>
    <w:p w14:paraId="3938D711" w14:textId="68BAEF24" w:rsidR="000F101D" w:rsidRPr="002674B2" w:rsidRDefault="000F101D" w:rsidP="00E32340">
      <w:pPr>
        <w:numPr>
          <w:ilvl w:val="0"/>
          <w:numId w:val="6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To </w:t>
      </w:r>
      <w:r w:rsidR="00213288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formally </w:t>
      </w:r>
      <w:r w:rsidR="007F06B4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have an independent of government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investigat</w:t>
      </w:r>
      <w:r w:rsidR="007F06B4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ion into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the </w:t>
      </w:r>
      <w:r w:rsidR="00E20B37">
        <w:rPr>
          <w:rFonts w:ascii="Arial" w:hAnsi="Arial" w:cs="Arial"/>
          <w:kern w:val="0"/>
          <w:sz w:val="24"/>
          <w:szCs w:val="24"/>
          <w14:ligatures w14:val="none"/>
        </w:rPr>
        <w:t xml:space="preserve">past </w:t>
      </w:r>
      <w:r w:rsidR="00213288" w:rsidRPr="002674B2">
        <w:rPr>
          <w:rFonts w:ascii="Arial" w:hAnsi="Arial" w:cs="Arial"/>
          <w:kern w:val="0"/>
          <w:sz w:val="24"/>
          <w:szCs w:val="24"/>
          <w14:ligatures w14:val="none"/>
        </w:rPr>
        <w:t>Integrity issues allegations.</w:t>
      </w:r>
    </w:p>
    <w:p w14:paraId="549F7FAA" w14:textId="77777777" w:rsidR="00E32340" w:rsidRPr="002674B2" w:rsidRDefault="00E32340" w:rsidP="00E32340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5F18A75" w14:textId="27B1C541" w:rsidR="00E32340" w:rsidRPr="00BB5A6B" w:rsidRDefault="00E32340" w:rsidP="00E32340">
      <w:pPr>
        <w:numPr>
          <w:ilvl w:val="0"/>
          <w:numId w:val="6"/>
        </w:numPr>
        <w:contextualSpacing/>
        <w:rPr>
          <w:rFonts w:ascii="Arial" w:hAnsi="Arial" w:cs="Arial"/>
          <w:i/>
          <w:iCs/>
          <w:color w:val="0033CC"/>
          <w:kern w:val="0"/>
          <w:sz w:val="24"/>
          <w:szCs w:val="24"/>
          <w14:ligatures w14:val="none"/>
        </w:rPr>
      </w:pPr>
      <w:r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To ensure Government, Ministers, Parliamentarians and </w:t>
      </w:r>
      <w:r w:rsidR="00A05602"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their </w:t>
      </w:r>
      <w:r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Ministerial and APS staff comply with the principles of Administrative Law, the </w:t>
      </w:r>
      <w:r w:rsidR="00E20B37">
        <w:rPr>
          <w:rFonts w:ascii="Arial" w:hAnsi="Arial" w:cs="Arial"/>
          <w:kern w:val="0"/>
          <w:sz w:val="24"/>
          <w:szCs w:val="24"/>
          <w14:ligatures w14:val="none"/>
        </w:rPr>
        <w:t xml:space="preserve">Prime Minister’s </w:t>
      </w:r>
      <w:r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Ministerial Standards and for APS and ministerial staff their Codes </w:t>
      </w:r>
      <w:r w:rsidR="00DD410D"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of Conduct </w:t>
      </w:r>
      <w:r w:rsidRPr="00BB5A6B">
        <w:rPr>
          <w:rFonts w:ascii="Arial" w:hAnsi="Arial" w:cs="Arial"/>
          <w:kern w:val="0"/>
          <w:sz w:val="24"/>
          <w:szCs w:val="24"/>
          <w14:ligatures w14:val="none"/>
        </w:rPr>
        <w:t>and Values.</w:t>
      </w:r>
      <w:r w:rsidR="005E752D" w:rsidRP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 See the Whitton Report</w:t>
      </w:r>
      <w:r w:rsidR="00227550" w:rsidRPr="00BB5A6B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B5A6B" w:rsidRPr="00BB5A6B">
        <w:rPr>
          <w:rFonts w:ascii="Arial" w:hAnsi="Arial" w:cs="Arial"/>
          <w:i/>
          <w:iCs/>
          <w:color w:val="0033CC"/>
          <w:kern w:val="0"/>
          <w:sz w:val="24"/>
          <w:szCs w:val="24"/>
          <w14:ligatures w14:val="none"/>
        </w:rPr>
        <w:t>(This is a MUST-READ document for the application of its findings to other issues that have failed – you may be surprised</w:t>
      </w:r>
      <w:r w:rsidR="00BB5A6B">
        <w:rPr>
          <w:rFonts w:ascii="Arial" w:hAnsi="Arial" w:cs="Arial"/>
          <w:i/>
          <w:iCs/>
          <w:color w:val="0033CC"/>
          <w:kern w:val="0"/>
          <w:sz w:val="24"/>
          <w:szCs w:val="24"/>
          <w14:ligatures w14:val="none"/>
        </w:rPr>
        <w:t>.</w:t>
      </w:r>
      <w:r w:rsidR="00BB5A6B" w:rsidRPr="00BB5A6B">
        <w:rPr>
          <w:rFonts w:ascii="Arial" w:hAnsi="Arial" w:cs="Arial"/>
          <w:i/>
          <w:iCs/>
          <w:color w:val="0033CC"/>
          <w:kern w:val="0"/>
          <w:sz w:val="24"/>
          <w:szCs w:val="24"/>
          <w14:ligatures w14:val="none"/>
        </w:rPr>
        <w:t>)</w:t>
      </w:r>
    </w:p>
    <w:p w14:paraId="1E595AFC" w14:textId="77777777" w:rsidR="00227550" w:rsidRDefault="00227550" w:rsidP="00227550">
      <w:pPr>
        <w:pStyle w:val="ListParagrap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5043D07" w14:textId="77777777" w:rsidR="00227550" w:rsidRPr="002674B2" w:rsidRDefault="00227550" w:rsidP="00227550">
      <w:pPr>
        <w:ind w:left="360"/>
        <w:contextualSpacing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BB5A6B">
        <w:object w:dxaOrig="1525" w:dyaOrig="985" w14:anchorId="38395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29" o:title=""/>
          </v:shape>
          <o:OLEObject Type="Embed" ProgID="Word.Document.12" ShapeID="_x0000_i1025" DrawAspect="Icon" ObjectID="_1777119348" r:id="rId30">
            <o:FieldCodes>\s</o:FieldCodes>
          </o:OLEObject>
        </w:object>
      </w:r>
    </w:p>
    <w:p w14:paraId="6EA61A52" w14:textId="77777777" w:rsidR="00E32340" w:rsidRPr="002674B2" w:rsidRDefault="00E32340" w:rsidP="00E32340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54CA164" w14:textId="77777777" w:rsidR="00E32340" w:rsidRPr="002674B2" w:rsidRDefault="00E32340" w:rsidP="00E32340">
      <w:pPr>
        <w:numPr>
          <w:ilvl w:val="0"/>
          <w:numId w:val="6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To </w:t>
      </w:r>
      <w:r w:rsidR="002E0CC6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further </w:t>
      </w:r>
      <w:r w:rsidR="00227550">
        <w:rPr>
          <w:rFonts w:ascii="Arial" w:hAnsi="Arial" w:cs="Arial"/>
          <w:kern w:val="0"/>
          <w:sz w:val="24"/>
          <w:szCs w:val="24"/>
          <w14:ligatures w14:val="none"/>
        </w:rPr>
        <w:t xml:space="preserve">enhance </w:t>
      </w:r>
      <w:r w:rsidR="002E0CC6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the </w:t>
      </w:r>
      <w:r w:rsidR="007F06B4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Defence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Veterans Covenant</w:t>
      </w:r>
      <w:r w:rsidR="002E0CC6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concept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17D85EDC" w14:textId="77777777" w:rsidR="00E32340" w:rsidRPr="002674B2" w:rsidRDefault="00E32340" w:rsidP="00E32340">
      <w:pPr>
        <w:ind w:left="72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2BBD631" w14:textId="77777777" w:rsidR="00E32340" w:rsidRPr="002674B2" w:rsidRDefault="002F4DD9" w:rsidP="00E32340">
      <w:pPr>
        <w:numPr>
          <w:ilvl w:val="0"/>
          <w:numId w:val="6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To provide f</w:t>
      </w:r>
      <w:r w:rsidR="00E32340" w:rsidRPr="002674B2">
        <w:rPr>
          <w:rFonts w:ascii="Arial" w:hAnsi="Arial" w:cs="Arial"/>
          <w:kern w:val="0"/>
          <w:sz w:val="24"/>
          <w:szCs w:val="24"/>
          <w14:ligatures w14:val="none"/>
        </w:rPr>
        <w:t>unding support to Veterans Peak Advocacy Organisation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s.</w:t>
      </w:r>
      <w:r w:rsidR="00E32340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32340" w:rsidRPr="002674B2">
        <w:rPr>
          <w:rFonts w:ascii="Arial" w:hAnsi="Arial" w:cs="Arial"/>
          <w:kern w:val="0"/>
          <w:sz w:val="24"/>
          <w:szCs w:val="24"/>
          <w14:ligatures w14:val="none"/>
        </w:rPr>
        <w:br/>
      </w:r>
    </w:p>
    <w:p w14:paraId="5B14FF73" w14:textId="69E91B43" w:rsidR="00E32340" w:rsidRPr="002674B2" w:rsidRDefault="00E32340" w:rsidP="00E32340">
      <w:pPr>
        <w:numPr>
          <w:ilvl w:val="0"/>
          <w:numId w:val="6"/>
        </w:num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To </w:t>
      </w:r>
      <w:r w:rsidR="00DD410D"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assist 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>establish a Veteran</w:t>
      </w:r>
      <w:r w:rsidR="00DD410D" w:rsidRPr="002674B2">
        <w:rPr>
          <w:rFonts w:ascii="Arial" w:hAnsi="Arial" w:cs="Arial"/>
          <w:kern w:val="0"/>
          <w:sz w:val="24"/>
          <w:szCs w:val="24"/>
          <w14:ligatures w14:val="none"/>
        </w:rPr>
        <w:t>’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s National </w:t>
      </w:r>
      <w:r w:rsidR="00DD410D" w:rsidRPr="002674B2">
        <w:rPr>
          <w:rFonts w:ascii="Arial" w:hAnsi="Arial" w:cs="Arial"/>
          <w:kern w:val="0"/>
          <w:sz w:val="24"/>
          <w:szCs w:val="24"/>
          <w14:ligatures w14:val="none"/>
        </w:rPr>
        <w:t>One Voice</w:t>
      </w:r>
      <w:r w:rsidRPr="002674B2">
        <w:rPr>
          <w:rFonts w:ascii="Arial" w:hAnsi="Arial" w:cs="Arial"/>
          <w:kern w:val="0"/>
          <w:sz w:val="24"/>
          <w:szCs w:val="24"/>
          <w14:ligatures w14:val="none"/>
        </w:rPr>
        <w:t xml:space="preserve"> Advocacy to Government legal entity. </w:t>
      </w:r>
      <w:r w:rsidR="00227550">
        <w:rPr>
          <w:rFonts w:ascii="Arial" w:hAnsi="Arial" w:cs="Arial"/>
          <w:kern w:val="0"/>
          <w:sz w:val="24"/>
          <w:szCs w:val="24"/>
          <w14:ligatures w14:val="none"/>
        </w:rPr>
        <w:t>(</w:t>
      </w:r>
      <w:r w:rsidR="00BB5A6B">
        <w:rPr>
          <w:rFonts w:ascii="Arial" w:hAnsi="Arial" w:cs="Arial"/>
          <w:kern w:val="0"/>
          <w:sz w:val="24"/>
          <w:szCs w:val="24"/>
          <w14:ligatures w14:val="none"/>
        </w:rPr>
        <w:t xml:space="preserve">Refer to </w:t>
      </w:r>
      <w:r w:rsidR="00227550">
        <w:rPr>
          <w:rFonts w:ascii="Arial" w:hAnsi="Arial" w:cs="Arial"/>
          <w:kern w:val="0"/>
          <w:sz w:val="24"/>
          <w:szCs w:val="24"/>
          <w14:ligatures w14:val="none"/>
        </w:rPr>
        <w:t>the RSL National Forum’s proposal)</w:t>
      </w:r>
      <w:r w:rsidR="00E20B37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4F98BCF6" w14:textId="77777777" w:rsidR="008737F1" w:rsidRPr="002674B2" w:rsidRDefault="008737F1" w:rsidP="008737F1">
      <w:pPr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1960F92" w14:textId="77777777" w:rsidR="009435C1" w:rsidRPr="002674B2" w:rsidRDefault="009435C1" w:rsidP="004B3D5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674B2">
        <w:rPr>
          <w:rFonts w:ascii="Arial" w:eastAsia="Times New Roman" w:hAnsi="Arial" w:cs="Arial"/>
          <w:noProof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0A6973DB" wp14:editId="0A8E5541">
            <wp:extent cx="2628900" cy="1743075"/>
            <wp:effectExtent l="0" t="0" r="0" b="9525"/>
            <wp:docPr id="10990939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02496" w14:textId="77777777" w:rsidR="00C81403" w:rsidRDefault="00C81403" w:rsidP="00C81403">
      <w:pPr>
        <w:rPr>
          <w:rFonts w:ascii="Arial" w:hAnsi="Arial" w:cs="Arial"/>
          <w:b/>
          <w:bCs/>
          <w:sz w:val="28"/>
          <w:szCs w:val="28"/>
        </w:rPr>
      </w:pPr>
    </w:p>
    <w:p w14:paraId="42E62732" w14:textId="77777777" w:rsidR="00E20B37" w:rsidRDefault="00E20B37" w:rsidP="00C81403">
      <w:pPr>
        <w:rPr>
          <w:rFonts w:ascii="Arial" w:hAnsi="Arial" w:cs="Arial"/>
          <w:b/>
          <w:bCs/>
          <w:sz w:val="28"/>
          <w:szCs w:val="28"/>
        </w:rPr>
      </w:pPr>
    </w:p>
    <w:p w14:paraId="00E0F076" w14:textId="6093F3A2" w:rsidR="00E20B37" w:rsidRPr="00E20B37" w:rsidRDefault="00E20B37" w:rsidP="00C81403">
      <w:pPr>
        <w:rPr>
          <w:rFonts w:ascii="Arial" w:hAnsi="Arial" w:cs="Arial"/>
          <w:sz w:val="20"/>
          <w:szCs w:val="20"/>
        </w:rPr>
      </w:pPr>
      <w:proofErr w:type="spellStart"/>
      <w:r w:rsidRPr="00E20B37">
        <w:rPr>
          <w:rFonts w:ascii="Arial" w:hAnsi="Arial" w:cs="Arial"/>
          <w:sz w:val="20"/>
          <w:szCs w:val="20"/>
        </w:rPr>
        <w:t>tc</w:t>
      </w:r>
      <w:proofErr w:type="spellEnd"/>
      <w:r w:rsidRPr="00E20B37">
        <w:rPr>
          <w:rFonts w:ascii="Arial" w:hAnsi="Arial" w:cs="Arial"/>
          <w:sz w:val="20"/>
          <w:szCs w:val="20"/>
        </w:rPr>
        <w:t>: 20240513</w:t>
      </w:r>
    </w:p>
    <w:sectPr w:rsidR="00E20B37" w:rsidRPr="00E20B37"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225A1" w14:textId="77777777" w:rsidR="008A7388" w:rsidRDefault="008A7388" w:rsidP="009435C1">
      <w:pPr>
        <w:spacing w:after="0" w:line="240" w:lineRule="auto"/>
      </w:pPr>
      <w:r>
        <w:separator/>
      </w:r>
    </w:p>
  </w:endnote>
  <w:endnote w:type="continuationSeparator" w:id="0">
    <w:p w14:paraId="780358D4" w14:textId="77777777" w:rsidR="008A7388" w:rsidRDefault="008A7388" w:rsidP="009435C1">
      <w:pPr>
        <w:spacing w:after="0" w:line="240" w:lineRule="auto"/>
      </w:pPr>
      <w:r>
        <w:continuationSeparator/>
      </w:r>
    </w:p>
  </w:endnote>
  <w:endnote w:type="continuationNotice" w:id="1">
    <w:p w14:paraId="7A8DBABF" w14:textId="77777777" w:rsidR="008A7388" w:rsidRDefault="008A7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479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E9389F" w14:textId="77777777" w:rsidR="00084CC4" w:rsidRDefault="00084C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DF1AC" w14:textId="77777777" w:rsidR="009435C1" w:rsidRDefault="00943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41995" w14:textId="77777777" w:rsidR="008A7388" w:rsidRDefault="008A7388" w:rsidP="009435C1">
      <w:pPr>
        <w:spacing w:after="0" w:line="240" w:lineRule="auto"/>
      </w:pPr>
      <w:r>
        <w:separator/>
      </w:r>
    </w:p>
  </w:footnote>
  <w:footnote w:type="continuationSeparator" w:id="0">
    <w:p w14:paraId="0DC75C7F" w14:textId="77777777" w:rsidR="008A7388" w:rsidRDefault="008A7388" w:rsidP="009435C1">
      <w:pPr>
        <w:spacing w:after="0" w:line="240" w:lineRule="auto"/>
      </w:pPr>
      <w:r>
        <w:continuationSeparator/>
      </w:r>
    </w:p>
  </w:footnote>
  <w:footnote w:type="continuationNotice" w:id="1">
    <w:p w14:paraId="508A1C13" w14:textId="77777777" w:rsidR="008A7388" w:rsidRDefault="008A73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2BC7"/>
    <w:multiLevelType w:val="hybridMultilevel"/>
    <w:tmpl w:val="2E5860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5A73"/>
    <w:multiLevelType w:val="hybridMultilevel"/>
    <w:tmpl w:val="0CCC6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6C0"/>
    <w:multiLevelType w:val="hybridMultilevel"/>
    <w:tmpl w:val="2E0AB6F2"/>
    <w:lvl w:ilvl="0" w:tplc="0C09000F">
      <w:start w:val="1"/>
      <w:numFmt w:val="decimal"/>
      <w:lvlText w:val="%1.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24600"/>
    <w:multiLevelType w:val="hybridMultilevel"/>
    <w:tmpl w:val="428441A6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33D24164"/>
    <w:multiLevelType w:val="hybridMultilevel"/>
    <w:tmpl w:val="D44E65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3917B8"/>
    <w:multiLevelType w:val="hybridMultilevel"/>
    <w:tmpl w:val="A9BAD3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2630"/>
    <w:multiLevelType w:val="hybridMultilevel"/>
    <w:tmpl w:val="44AAA4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87A3C"/>
    <w:multiLevelType w:val="hybridMultilevel"/>
    <w:tmpl w:val="D9FC1C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6BF"/>
    <w:multiLevelType w:val="multilevel"/>
    <w:tmpl w:val="DBE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21E35"/>
    <w:multiLevelType w:val="hybridMultilevel"/>
    <w:tmpl w:val="939A2224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86043"/>
    <w:multiLevelType w:val="hybridMultilevel"/>
    <w:tmpl w:val="95BCF5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005A30"/>
    <w:multiLevelType w:val="hybridMultilevel"/>
    <w:tmpl w:val="3D6A9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37728"/>
    <w:multiLevelType w:val="hybridMultilevel"/>
    <w:tmpl w:val="424CB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928534">
    <w:abstractNumId w:val="1"/>
  </w:num>
  <w:num w:numId="2" w16cid:durableId="169781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93835">
    <w:abstractNumId w:val="8"/>
  </w:num>
  <w:num w:numId="4" w16cid:durableId="2106882889">
    <w:abstractNumId w:val="12"/>
  </w:num>
  <w:num w:numId="5" w16cid:durableId="2136561818">
    <w:abstractNumId w:val="6"/>
  </w:num>
  <w:num w:numId="6" w16cid:durableId="418451113">
    <w:abstractNumId w:val="9"/>
  </w:num>
  <w:num w:numId="7" w16cid:durableId="1742943468">
    <w:abstractNumId w:val="7"/>
  </w:num>
  <w:num w:numId="8" w16cid:durableId="656150197">
    <w:abstractNumId w:val="11"/>
  </w:num>
  <w:num w:numId="9" w16cid:durableId="217715740">
    <w:abstractNumId w:val="3"/>
  </w:num>
  <w:num w:numId="10" w16cid:durableId="105538037">
    <w:abstractNumId w:val="4"/>
  </w:num>
  <w:num w:numId="11" w16cid:durableId="287585122">
    <w:abstractNumId w:val="10"/>
  </w:num>
  <w:num w:numId="12" w16cid:durableId="1482190031">
    <w:abstractNumId w:val="0"/>
  </w:num>
  <w:num w:numId="13" w16cid:durableId="269433383">
    <w:abstractNumId w:val="2"/>
  </w:num>
  <w:num w:numId="14" w16cid:durableId="1247690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53"/>
    <w:rsid w:val="00000FCE"/>
    <w:rsid w:val="000133D9"/>
    <w:rsid w:val="00015C9F"/>
    <w:rsid w:val="00016D5B"/>
    <w:rsid w:val="00025B48"/>
    <w:rsid w:val="0003414B"/>
    <w:rsid w:val="000417B4"/>
    <w:rsid w:val="000445C9"/>
    <w:rsid w:val="0006359D"/>
    <w:rsid w:val="0007139C"/>
    <w:rsid w:val="00084CC4"/>
    <w:rsid w:val="000A2369"/>
    <w:rsid w:val="000A2758"/>
    <w:rsid w:val="000A7664"/>
    <w:rsid w:val="000D03E1"/>
    <w:rsid w:val="000F0BE8"/>
    <w:rsid w:val="000F101D"/>
    <w:rsid w:val="000F400A"/>
    <w:rsid w:val="000F4C04"/>
    <w:rsid w:val="0012320E"/>
    <w:rsid w:val="00125E48"/>
    <w:rsid w:val="001345C2"/>
    <w:rsid w:val="001511F1"/>
    <w:rsid w:val="00166E8A"/>
    <w:rsid w:val="00173746"/>
    <w:rsid w:val="00180B46"/>
    <w:rsid w:val="001A0631"/>
    <w:rsid w:val="001A7060"/>
    <w:rsid w:val="001B3DE1"/>
    <w:rsid w:val="001C6F1F"/>
    <w:rsid w:val="001D24DA"/>
    <w:rsid w:val="0020197A"/>
    <w:rsid w:val="00206010"/>
    <w:rsid w:val="00210731"/>
    <w:rsid w:val="00211128"/>
    <w:rsid w:val="00213288"/>
    <w:rsid w:val="00227550"/>
    <w:rsid w:val="00243B99"/>
    <w:rsid w:val="0024668F"/>
    <w:rsid w:val="002519F8"/>
    <w:rsid w:val="00255753"/>
    <w:rsid w:val="0026303F"/>
    <w:rsid w:val="00265666"/>
    <w:rsid w:val="002674B2"/>
    <w:rsid w:val="00281FC6"/>
    <w:rsid w:val="00282E33"/>
    <w:rsid w:val="00285221"/>
    <w:rsid w:val="002A4BAB"/>
    <w:rsid w:val="002B488A"/>
    <w:rsid w:val="002D3E0F"/>
    <w:rsid w:val="002D7ACE"/>
    <w:rsid w:val="002E0CC6"/>
    <w:rsid w:val="002E1186"/>
    <w:rsid w:val="002E595E"/>
    <w:rsid w:val="002F4DD9"/>
    <w:rsid w:val="00301883"/>
    <w:rsid w:val="00303A02"/>
    <w:rsid w:val="0030426E"/>
    <w:rsid w:val="0034598B"/>
    <w:rsid w:val="0035083B"/>
    <w:rsid w:val="00362D3B"/>
    <w:rsid w:val="00395383"/>
    <w:rsid w:val="00396F5A"/>
    <w:rsid w:val="003D48BA"/>
    <w:rsid w:val="003E786D"/>
    <w:rsid w:val="003E7BAA"/>
    <w:rsid w:val="004239DB"/>
    <w:rsid w:val="00424B45"/>
    <w:rsid w:val="00433640"/>
    <w:rsid w:val="00433930"/>
    <w:rsid w:val="004357FA"/>
    <w:rsid w:val="0044109F"/>
    <w:rsid w:val="00441AA0"/>
    <w:rsid w:val="00471647"/>
    <w:rsid w:val="004732B6"/>
    <w:rsid w:val="004778A5"/>
    <w:rsid w:val="004A0B78"/>
    <w:rsid w:val="004A1A42"/>
    <w:rsid w:val="004A3D20"/>
    <w:rsid w:val="004A3DC7"/>
    <w:rsid w:val="004B3D52"/>
    <w:rsid w:val="004C50DC"/>
    <w:rsid w:val="004C73B4"/>
    <w:rsid w:val="004D4805"/>
    <w:rsid w:val="004F3383"/>
    <w:rsid w:val="00504511"/>
    <w:rsid w:val="00507AE5"/>
    <w:rsid w:val="0051086A"/>
    <w:rsid w:val="00514C0D"/>
    <w:rsid w:val="0053464A"/>
    <w:rsid w:val="005514C2"/>
    <w:rsid w:val="005567D0"/>
    <w:rsid w:val="0058018A"/>
    <w:rsid w:val="005807BC"/>
    <w:rsid w:val="005825BE"/>
    <w:rsid w:val="00590213"/>
    <w:rsid w:val="005C0812"/>
    <w:rsid w:val="005C0977"/>
    <w:rsid w:val="005D1D83"/>
    <w:rsid w:val="005E07D9"/>
    <w:rsid w:val="005E0943"/>
    <w:rsid w:val="005E752D"/>
    <w:rsid w:val="005F1A0A"/>
    <w:rsid w:val="00600E19"/>
    <w:rsid w:val="006056E0"/>
    <w:rsid w:val="00610FA8"/>
    <w:rsid w:val="006212E4"/>
    <w:rsid w:val="00655C3A"/>
    <w:rsid w:val="006678D4"/>
    <w:rsid w:val="00671040"/>
    <w:rsid w:val="00672075"/>
    <w:rsid w:val="006828C5"/>
    <w:rsid w:val="00682E29"/>
    <w:rsid w:val="006A0A04"/>
    <w:rsid w:val="006A2372"/>
    <w:rsid w:val="006C0945"/>
    <w:rsid w:val="006C7AF0"/>
    <w:rsid w:val="006D5951"/>
    <w:rsid w:val="006E1E8D"/>
    <w:rsid w:val="006E56C4"/>
    <w:rsid w:val="0077280A"/>
    <w:rsid w:val="00787778"/>
    <w:rsid w:val="00787899"/>
    <w:rsid w:val="00795B40"/>
    <w:rsid w:val="007A2B6A"/>
    <w:rsid w:val="007C4AA9"/>
    <w:rsid w:val="007C5E10"/>
    <w:rsid w:val="007D6684"/>
    <w:rsid w:val="007F06B4"/>
    <w:rsid w:val="007F3FF9"/>
    <w:rsid w:val="008377CA"/>
    <w:rsid w:val="0084629E"/>
    <w:rsid w:val="00847877"/>
    <w:rsid w:val="0085598C"/>
    <w:rsid w:val="00862489"/>
    <w:rsid w:val="008737F1"/>
    <w:rsid w:val="00882FC0"/>
    <w:rsid w:val="00895111"/>
    <w:rsid w:val="008A020A"/>
    <w:rsid w:val="008A7388"/>
    <w:rsid w:val="008B5444"/>
    <w:rsid w:val="008C34B8"/>
    <w:rsid w:val="008F3D6C"/>
    <w:rsid w:val="00901726"/>
    <w:rsid w:val="009117FC"/>
    <w:rsid w:val="009307C0"/>
    <w:rsid w:val="00936CB2"/>
    <w:rsid w:val="009435C1"/>
    <w:rsid w:val="00945C3F"/>
    <w:rsid w:val="00947691"/>
    <w:rsid w:val="00964A65"/>
    <w:rsid w:val="00971DCE"/>
    <w:rsid w:val="00973E33"/>
    <w:rsid w:val="00995F30"/>
    <w:rsid w:val="009A7C8A"/>
    <w:rsid w:val="009B0147"/>
    <w:rsid w:val="009B1FE1"/>
    <w:rsid w:val="009B7099"/>
    <w:rsid w:val="009C1262"/>
    <w:rsid w:val="009E0ABF"/>
    <w:rsid w:val="009F033A"/>
    <w:rsid w:val="00A014CD"/>
    <w:rsid w:val="00A05602"/>
    <w:rsid w:val="00A05E1D"/>
    <w:rsid w:val="00A0781A"/>
    <w:rsid w:val="00A25A50"/>
    <w:rsid w:val="00A32297"/>
    <w:rsid w:val="00A42521"/>
    <w:rsid w:val="00A52FDC"/>
    <w:rsid w:val="00A54E53"/>
    <w:rsid w:val="00A738B9"/>
    <w:rsid w:val="00A81F8C"/>
    <w:rsid w:val="00AA472F"/>
    <w:rsid w:val="00AA745A"/>
    <w:rsid w:val="00AB509A"/>
    <w:rsid w:val="00AD0618"/>
    <w:rsid w:val="00AD41B1"/>
    <w:rsid w:val="00AE221E"/>
    <w:rsid w:val="00B024D4"/>
    <w:rsid w:val="00B1130C"/>
    <w:rsid w:val="00B11574"/>
    <w:rsid w:val="00B20F72"/>
    <w:rsid w:val="00B22E98"/>
    <w:rsid w:val="00B23C40"/>
    <w:rsid w:val="00B249B7"/>
    <w:rsid w:val="00B449AE"/>
    <w:rsid w:val="00B4598A"/>
    <w:rsid w:val="00B50BF9"/>
    <w:rsid w:val="00B51D65"/>
    <w:rsid w:val="00B72770"/>
    <w:rsid w:val="00B87836"/>
    <w:rsid w:val="00B91F55"/>
    <w:rsid w:val="00B957F0"/>
    <w:rsid w:val="00BA0681"/>
    <w:rsid w:val="00BA4367"/>
    <w:rsid w:val="00BB1291"/>
    <w:rsid w:val="00BB5A6B"/>
    <w:rsid w:val="00BB7C1E"/>
    <w:rsid w:val="00BC7765"/>
    <w:rsid w:val="00BD3FE5"/>
    <w:rsid w:val="00BD6950"/>
    <w:rsid w:val="00BF25EB"/>
    <w:rsid w:val="00BF26CF"/>
    <w:rsid w:val="00C00D4E"/>
    <w:rsid w:val="00C03C33"/>
    <w:rsid w:val="00C24E45"/>
    <w:rsid w:val="00C32049"/>
    <w:rsid w:val="00C41A3E"/>
    <w:rsid w:val="00C47F3B"/>
    <w:rsid w:val="00C51F53"/>
    <w:rsid w:val="00C52AD7"/>
    <w:rsid w:val="00C547C2"/>
    <w:rsid w:val="00C63A1A"/>
    <w:rsid w:val="00C65C0B"/>
    <w:rsid w:val="00C70015"/>
    <w:rsid w:val="00C73D4F"/>
    <w:rsid w:val="00C74B2B"/>
    <w:rsid w:val="00C81403"/>
    <w:rsid w:val="00C84D11"/>
    <w:rsid w:val="00CA7565"/>
    <w:rsid w:val="00CB0801"/>
    <w:rsid w:val="00CB4913"/>
    <w:rsid w:val="00CB6524"/>
    <w:rsid w:val="00CC4DA8"/>
    <w:rsid w:val="00CD3869"/>
    <w:rsid w:val="00CD5F20"/>
    <w:rsid w:val="00CF261D"/>
    <w:rsid w:val="00CF6DE0"/>
    <w:rsid w:val="00D14462"/>
    <w:rsid w:val="00D21C10"/>
    <w:rsid w:val="00D2476D"/>
    <w:rsid w:val="00D253BE"/>
    <w:rsid w:val="00D32A3F"/>
    <w:rsid w:val="00D406C1"/>
    <w:rsid w:val="00D4359B"/>
    <w:rsid w:val="00D442F9"/>
    <w:rsid w:val="00D44C8D"/>
    <w:rsid w:val="00D45140"/>
    <w:rsid w:val="00D453CD"/>
    <w:rsid w:val="00D53BB1"/>
    <w:rsid w:val="00D653D9"/>
    <w:rsid w:val="00D737C9"/>
    <w:rsid w:val="00DA282A"/>
    <w:rsid w:val="00DD410D"/>
    <w:rsid w:val="00DD7295"/>
    <w:rsid w:val="00DF00A2"/>
    <w:rsid w:val="00DF6785"/>
    <w:rsid w:val="00E03FBF"/>
    <w:rsid w:val="00E157D2"/>
    <w:rsid w:val="00E20B37"/>
    <w:rsid w:val="00E30B86"/>
    <w:rsid w:val="00E32340"/>
    <w:rsid w:val="00E32F07"/>
    <w:rsid w:val="00E47CC8"/>
    <w:rsid w:val="00E514E0"/>
    <w:rsid w:val="00E527B2"/>
    <w:rsid w:val="00E92724"/>
    <w:rsid w:val="00E951B7"/>
    <w:rsid w:val="00EB020D"/>
    <w:rsid w:val="00EC53A1"/>
    <w:rsid w:val="00EC6711"/>
    <w:rsid w:val="00EE50E7"/>
    <w:rsid w:val="00EE6432"/>
    <w:rsid w:val="00EE6FFC"/>
    <w:rsid w:val="00F377D9"/>
    <w:rsid w:val="00F3789F"/>
    <w:rsid w:val="00F430EF"/>
    <w:rsid w:val="00F46313"/>
    <w:rsid w:val="00F70A2B"/>
    <w:rsid w:val="00F73853"/>
    <w:rsid w:val="00F77764"/>
    <w:rsid w:val="00F90F39"/>
    <w:rsid w:val="00F94262"/>
    <w:rsid w:val="00FD1DE1"/>
    <w:rsid w:val="00FD34D0"/>
    <w:rsid w:val="00FE0753"/>
    <w:rsid w:val="00FF2BC4"/>
    <w:rsid w:val="00FF3C33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2837"/>
  <w15:chartTrackingRefBased/>
  <w15:docId w15:val="{590E82A6-0F90-4CE4-8186-B361B9B5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1403"/>
    <w:rPr>
      <w:b/>
      <w:bCs/>
    </w:rPr>
  </w:style>
  <w:style w:type="character" w:styleId="Hyperlink">
    <w:name w:val="Hyperlink"/>
    <w:basedOn w:val="DefaultParagraphFont"/>
    <w:uiPriority w:val="99"/>
    <w:unhideWhenUsed/>
    <w:rsid w:val="00E03F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F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5B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8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C1"/>
  </w:style>
  <w:style w:type="paragraph" w:styleId="Footer">
    <w:name w:val="footer"/>
    <w:basedOn w:val="Normal"/>
    <w:link w:val="FooterChar"/>
    <w:uiPriority w:val="99"/>
    <w:unhideWhenUsed/>
    <w:rsid w:val="0094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C1"/>
  </w:style>
  <w:style w:type="character" w:styleId="CommentReference">
    <w:name w:val="annotation reference"/>
    <w:basedOn w:val="DefaultParagraphFont"/>
    <w:uiPriority w:val="99"/>
    <w:semiHidden/>
    <w:unhideWhenUsed/>
    <w:rsid w:val="000F4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C04"/>
    <w:rPr>
      <w:sz w:val="20"/>
      <w:szCs w:val="20"/>
    </w:rPr>
  </w:style>
  <w:style w:type="paragraph" w:styleId="Revision">
    <w:name w:val="Revision"/>
    <w:hidden/>
    <w:uiPriority w:val="99"/>
    <w:semiHidden/>
    <w:rsid w:val="00396F5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25A50"/>
    <w:rPr>
      <w:i/>
      <w:iCs/>
    </w:rPr>
  </w:style>
  <w:style w:type="table" w:styleId="TableGrid">
    <w:name w:val="Table Grid"/>
    <w:basedOn w:val="TableNormal"/>
    <w:uiPriority w:val="39"/>
    <w:rsid w:val="0039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australianveterannews.com/post/gordon-legal-launches-class-action-investigation-into-dva-mates-program-data-breach?postId=de79e502-2c7b-4182-9311-80e9a59bd286&amp;utm_campaign=c7dfd72e-1ef1-49a2-aee6-3bfe96d742a8&amp;utm_source=so&amp;utm_medium=mail&amp;utm_content=1d5c8d6a-860e-4829-97ce-3179308135c3&amp;cid=bc35f2f2-861f-4b4f-a0a7-6aaa6d577974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www.adfra.org/" TargetMode="External"/><Relationship Id="rId25" Type="http://schemas.openxmlformats.org/officeDocument/2006/relationships/hyperlink" Target="about:blan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image" Target="media/image3.jpg"/><Relationship Id="rId19" Type="http://schemas.openxmlformats.org/officeDocument/2006/relationships/hyperlink" Target="about:blank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image" Target="media/image4.png"/><Relationship Id="rId27" Type="http://schemas.openxmlformats.org/officeDocument/2006/relationships/hyperlink" Target="about:blank" TargetMode="External"/><Relationship Id="rId30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Ted</cp:lastModifiedBy>
  <cp:revision>3</cp:revision>
  <cp:lastPrinted>2024-05-04T07:38:00Z</cp:lastPrinted>
  <dcterms:created xsi:type="dcterms:W3CDTF">2024-05-13T05:11:00Z</dcterms:created>
  <dcterms:modified xsi:type="dcterms:W3CDTF">2024-05-13T05:29:00Z</dcterms:modified>
</cp:coreProperties>
</file>